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0BB75" Type="http://schemas.openxmlformats.org/officeDocument/2006/relationships/officeDocument" Target="/word/document.xml" /><Relationship Id="coreRB0BB7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32 ustawy z dnia z 27 marca 2003 r. o planowaniu i zagospodarowaniu przestrzennym (Dz. U. z 2023 r. poz. 977 z późn. zm.) Wójt dokonuje analizy zmian w zagospodarowaniu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przestrzennym gminy, ocenia postępy w opracowywaniu planów miejscowych i opracowuje wieloletnie programy ich sporządzania w nawiązaniu do ustaleń studium, z uwzględnieniem decyzji zamieszczonych w rejestrach, o których mowa w art. 57 ust. 1-3 i art. 67 ww. ustawy oraz wniosków w sprawie sporządzenia lub zmiany planu miejscowego. Następnie przekazuje Radzie Gminy wyniki dokonanej analizy w zakresie oceny aktualności studium i planów miejscowych, po uzyskaniu opinii gminnej lub innej właściwej, w rozumieniu art. 8 ww. ustawy komisji urbanistyczno-architektonicznej, co najmniej raz w czasie kadencji rady.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Analiza sporządzona przez Wójta Gminy Skrwilno, w dniu 22 grudnia 2023 r. uzyskała pozytywną opinię Gminnej Komisji Urbanistyczno-Architektonicznej.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za stosowne uznano podjęcie przedmiotowej uchwały w istniejącej formie i brzmieniu.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2024-01-19T12:53:53Z</dcterms:created>
  <cp:lastModifiedBy>Barbara Góralczyk</cp:lastModifiedBy>
  <dcterms:modified xsi:type="dcterms:W3CDTF">2024-01-25T10:47:41Z</dcterms:modified>
  <cp:revision>7</cp:revision>
  <dc:subject>w sprawie aktualności studium uwarunkowań i kierunków zagospodarowania przestrzennego oraz miejscowych planów zagospodarowania przestrzennego Gminy Skrwilno</dc:subject>
  <dc:title>Uchwała Nr LIII/347/24 z dnia 25 stycznia 2024 r.</dc:title>
</cp:coreProperties>
</file>