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586171BC" Type="http://schemas.openxmlformats.org/officeDocument/2006/relationships/officeDocument" Target="/word/document.xml" /><Relationship Id="coreR586171BC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keepNext w:val="1"/>
        <w:spacing w:lineRule="auto" w:line="360" w:before="120" w:after="120" w:beforeAutospacing="0" w:afterAutospacing="0"/>
        <w:ind w:firstLine="0" w:left="4535" w:right="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Załącznik Nr 10 do uchwały Nr LIII/348/24</w:t>
        <w:br w:type="textWrapping"/>
        <w:t>Rady Gminy Skrwilno</w:t>
        <w:br w:type="textWrapping"/>
        <w:t>z dnia 25 stycznia 2024 r.</w:t>
      </w:r>
    </w:p>
    <w:p>
      <w:pPr>
        <w:keepNext w:val="1"/>
        <w:spacing w:lineRule="auto" w:line="240" w:before="0" w:after="480" w:beforeAutospacing="0" w:afterAutospacing="0"/>
        <w:ind w:firstLine="0" w:left="0" w:right="0"/>
        <w:jc w:val="center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b w:val="1"/>
          <w:caps w:val="0"/>
          <w:sz w:val="22"/>
        </w:rPr>
        <w:t>Rozstrzygnięcie Rady Gminy Skrwilno o sposobie realizacji, zapisanych w planie inwestycji z zakresu infrastruktury technicznej, które należą do zadań własnych gminy oraz zasadach i finansowania zgodnie z przepisami o finansach publicznych</w:t>
      </w:r>
    </w:p>
    <w:p>
      <w:pPr>
        <w:keepNext w:val="0"/>
        <w:keepLines w:val="1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>Na podstawie art. 20 ust 1 ustawy z dnia 27 marca 2003 r. o planowaniu i zagospodarowaniu przestrzennego (Dz. U. z 2023 r. poz. 977, 1506, 1597, 1688, 1890, 2029, 2739) określa się następujący sposób realizacji oraz zasady finansowania inwestycji z zakresu infrastruktury technicznej, które należą do zadań własnych gminy.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sz w:val="22"/>
        </w:rPr>
        <w:t>§ 1. </w:t>
      </w:r>
      <w:r>
        <w:rPr>
          <w:rFonts w:ascii="Times New Roman" w:hAnsi="Times New Roman"/>
          <w:sz w:val="22"/>
        </w:rPr>
        <w:t>1. </w:t>
      </w:r>
      <w:r>
        <w:rPr>
          <w:rFonts w:ascii="Times New Roman" w:hAnsi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Inwestycje z zakresu infrastruktury technicznej służące zaspokajaniu zbiorowych potrzeb mieszkańców należą, zgodnie z art. 7 ust 1 ustawy z dnia 8 marca 1990 r. o samorządzie gminnym (t.j. Dz. U. z 2023 r. poz. 40, 572, 1463, 1688) do zadań własnych gminy.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sz w:val="22"/>
        </w:rPr>
        <w:t>2. 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Inwestycje z zakresu infrastruktury technicznej zapisane w planie obejmują budowę, rozbudowę i przebudowę sieci infrastruktury technicznej wraz z urządzeniami towarzyszącymi.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sz w:val="22"/>
        </w:rPr>
        <w:t>§ 2.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Opis sposobu realizacji inwestycji wskazanych w § 1:</w:t>
      </w:r>
    </w:p>
    <w:p>
      <w:pPr>
        <w:keepNext w:val="0"/>
        <w:keepLines w:val="0"/>
        <w:spacing w:lineRule="auto" w:line="240" w:before="120" w:after="120" w:beforeAutospacing="0" w:afterAutospacing="0"/>
        <w:ind w:hanging="227" w:left="34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sz w:val="22"/>
        </w:rPr>
        <w:t>1)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realizacja inwestycji przebiegać będzie zgodnie z obowiązującymi przepisami, m.in.: ustawą o gospodarce nieruchomościami, ustawą Prawo Budowlane, ustawą o zamówieniach publicznych, ustawą o samorządzie gminnym, ustawą o gospodarce komunalnej i ustawą Prawo ochrony środowiska;</w:t>
      </w:r>
    </w:p>
    <w:p>
      <w:pPr>
        <w:keepNext w:val="0"/>
        <w:keepLines w:val="0"/>
        <w:spacing w:lineRule="auto" w:line="240" w:before="120" w:after="120" w:beforeAutospacing="0" w:afterAutospacing="0"/>
        <w:ind w:hanging="227" w:left="34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sz w:val="22"/>
        </w:rPr>
        <w:t>2)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inwestycje z zakresu przesyłania i dystrybucji paliw gazowych, energii elektrycznej</w:t>
        <w:br w:type="textWrapping"/>
        <w:t>(w tym stacje transformatorowe) lub ciepła realizowane będą w sposób określony w ustawie z dnia 10 kwietnia 1997 r. Prawo Energetyczne (Dz. U. z 2022 r. poz. 1385, 1723, 2127, 2243, 2370, 2687, z 2023 r. poz. 295);</w:t>
      </w:r>
    </w:p>
    <w:p>
      <w:pPr>
        <w:keepNext w:val="0"/>
        <w:keepLines w:val="0"/>
        <w:spacing w:lineRule="auto" w:line="240" w:before="120" w:after="120" w:beforeAutospacing="0" w:afterAutospacing="0"/>
        <w:ind w:hanging="227" w:left="34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sz w:val="22"/>
        </w:rPr>
        <w:t>3)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inwestycje z zakresu budowy sieci wodociągowej i kanalizacji realizowane będą na podstawie ustawy z dnia 7 czerwca 2001 r. o zbiorowym zaopatrzeniu w wodę i zbiorowym odprowadzaniu ścieków (t.j. Dz. U. z 2023 r. poz. 537, 1688);</w:t>
      </w:r>
    </w:p>
    <w:p>
      <w:pPr>
        <w:keepNext w:val="0"/>
        <w:keepLines w:val="0"/>
        <w:spacing w:lineRule="auto" w:line="240" w:before="120" w:after="120" w:beforeAutospacing="0" w:afterAutospacing="0"/>
        <w:ind w:hanging="227" w:left="34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sz w:val="22"/>
        </w:rPr>
        <w:t>4)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realizacja pozostałych inwestycji z zakresu infrastruktury technicznej będą przedmiotem umowy zainteresowanych stron zgodnie z przepisami prawa.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sz w:val="22"/>
        </w:rPr>
        <w:t>§ 3. </w:t>
      </w:r>
      <w:r>
        <w:rPr>
          <w:rFonts w:ascii="Times New Roman" w:hAnsi="Times New Roman"/>
          <w:sz w:val="22"/>
        </w:rPr>
        <w:t>1. 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Finansowanie inwestycji z zakresu infrastruktury technicznej, które należą do zadań własnych gminy, ujętych w niniejszym planie miejscowym, podlega przepisom ustawy z dnia 27 sierpnia 2009 r. o finansach publicznych (Dz. U. z 2023 r. poz. 1270, 1273, 1407, 1429, 1641, 1693, 1872), oraz ustawy z dnia 13 listopada 2003 r. o dochodach jednostek samorządu terytorialnego (Dz. U. z 2022 r. poz. 2267, z 2023 r. poz. 1586, 2005), przy czym:</w:t>
      </w:r>
    </w:p>
    <w:p>
      <w:pPr>
        <w:keepNext w:val="0"/>
        <w:keepLines w:val="0"/>
        <w:spacing w:lineRule="auto" w:line="240" w:before="120" w:after="120" w:beforeAutospacing="0" w:afterAutospacing="0"/>
        <w:ind w:hanging="227" w:left="34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sz w:val="22"/>
        </w:rPr>
        <w:t>1)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przychody i wydatki (w tym nazwę zadań inwestycyjnych i źródło ich finansowania w okresie wieloletnim) ustalane są przez Radę Gminy Skrwilno i corocznie w uchwale budżetowej oraz uchwale w sprawie wieloletniego planu inwestycyjnego;</w:t>
      </w:r>
    </w:p>
    <w:p>
      <w:pPr>
        <w:keepNext w:val="0"/>
        <w:keepLines w:val="0"/>
        <w:spacing w:lineRule="auto" w:line="240" w:before="120" w:after="120" w:beforeAutospacing="0" w:afterAutospacing="0"/>
        <w:ind w:hanging="227" w:left="34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sz w:val="22"/>
        </w:rPr>
        <w:t>2)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źródłem finansowania inwestycji gminnych są w całości lub w części: Budżet Gminy, źródła zewnętrzne (np.: fundusze strukturalne Unii Europejskiej, dotacje z budżetu państwa, źródła z Funduszu Ochrony Środowiska i Gospodarki Wodnej), porozumienia publiczno-prywatne;</w:t>
      </w:r>
    </w:p>
    <w:p>
      <w:pPr>
        <w:keepNext w:val="0"/>
        <w:keepLines w:val="0"/>
        <w:spacing w:lineRule="auto" w:line="240" w:before="120" w:after="120" w:beforeAutospacing="0" w:afterAutospacing="0"/>
        <w:ind w:hanging="227" w:left="34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sz w:val="22"/>
        </w:rPr>
        <w:t>3)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mogą zostać pobrane zgodnie z ustawą o gospodarce nieruchomościami oraz ustawą o planowaniu i zagospodarowaniu przestrzennym: opłaty adiacenckie, opłaty planistyczne.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sz w:val="22"/>
        </w:rPr>
        <w:t>2. 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Termin i koszty budowy, rozbudowy i przebudowy sieci wodociągowej, kanalizacji sanitarnej, sieci i urządzeń do zaopatrzenia w energię elektryczną zostaną określone przez Gminę w budżecie oraz wieloletnim planie inwestycyjnym.</w:t>
      </w:r>
    </w:p>
    <w:sectPr>
      <w:endnotePr>
        <w:numFmt w:val="decimal"/>
      </w:endnotePr>
      <w:type w:val="nextPage"/>
      <w:pgSz w:w="11906" w:h="16838" w:code="0"/>
      <w:pgMar w:left="1020" w:right="1020" w:top="992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barbara.goralczyk</dc:creator>
  <dcterms:created xsi:type="dcterms:W3CDTF">2024-01-19T13:10:32Z</dcterms:created>
  <cp:lastModifiedBy>Barbara Góralczyk</cp:lastModifiedBy>
  <dcterms:modified xsi:type="dcterms:W3CDTF">2024-01-25T10:51:42Z</dcterms:modified>
  <cp:revision>14</cp:revision>
  <dc:subject>w sprawie uchwalenia miejscowego planu zagospodarowania przestrzennego dla działek położonych w rejonie miejscowości Skrwilno, gmina Skrwilno</dc:subject>
  <dc:title>Uchwała Nr LIII/348/24 z dnia 25 stycznia 2024 r.</dc:title>
</cp:coreProperties>
</file>