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13D399" Type="http://schemas.openxmlformats.org/officeDocument/2006/relationships/officeDocument" Target="/word/document.xml" /><Relationship Id="coreR1013D39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LIII/349/24</w:t>
        <w:br w:type="textWrapping"/>
        <w:t>Rady Gminy Skrwilno</w:t>
        <w:br w:type="textWrapping"/>
        <w:t>z dnia 25 stycznia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realizacji, zapisanych w planie inwestycji z zakresu infrastruktury technicznej, które należą do zadań własnych gminy oraz zasadach i finansowania zgodnie z przepisami o finansach publicznych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Na podstawie art. 20 ust 1 ustawy z dnia 27 marca 2003 r. o planowaniu i zagospodarowaniu przestrzennego (Dz. U. z 2023 r. poz. 977, 1506, 1597, 1688, 1890, 2029, 2739) określa się następujący sposób realizacji oraz zasady finansowania inwestycji z zakresu infrastruktury technicznej, które należą do zadań własnych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Inwestycje z zakresu infrastruktury technicznej służące zaspokajaniu zbiorowych potrzeb mieszkańców należą, zgodnie z art. 7 ust 1 ustawy z dnia 8 marca 1990 r. o samorządzie gminnym (Dz. U. z 2023 r. poz. 40, 572, 1463, 1688) do zadań własnych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Inwestycje z zakresu infrastruktury technicznej zapisane w planie obejmują budowę, rozbudowę i przebudowę sieci infrastruktury technicznej wraz z urządzeniami towarzyszącymi.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Opis sposobu realizacji inwestycji wskazanych w § 1: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realizacja inwestycji przebiegać będzie zgodnie z obowiązującymi przepisami, m.in.: ustawą o gospodarce nieruchomościami, ustawą Prawo Budowlane, ustawą o zamówieniach publicznych, ustawą o samorządzie gminnym, ustawą o gospodarce komunalnej i ustawą Prawo ochrony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środowiska;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inwestycje z zakresu przesyłania i dystrybucji paliw gazowych, energii elektrycznej</w:t>
        <w:br w:type="textWrapping"/>
        <w:t>(w tym stacje transformatorowe) lub ciepła realizowane będą w sposób określony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ustawie z dnia 10 kwietnia 1997 r. Prawo Energetyczne (Dz. U. z 2022 r. poz. 1385, 1723, 2127, 2243, 2370, 2687, z 2023 r. poz. 295);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inwestycje z zakresu budowy sieci wodociągowej i kanalizacji realizowane będą na podstawie ustawy z dnia 7 czerwca 2001 r. o zbiorowym zaopatrzeniu w wodę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 zbiorowym odprowadzaniu ścieków (Dz. U. z 2023 r. poz. 537, 1688);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realizacja pozostałych inwestycji z zakresu infrastruktury technicznej będą przedmiotem umowy zainteresowanych stron zgodnie z przepisami prawa.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Finansowanie inwestycji z zakresu infrastruktury technicznej, które należą do zadań własnych gminy, ujętych w niniejszym planie miejscowym, podlega przepisom ustawy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 dnia 27 sierpnia 2009 r. o finansach publicznych (Dz. U. z 2023 r. poz. 1270, 1273, 1407, 1429, 1641, 1693, 1872), oraz ustawy z dnia 13 listopada 2003 r. o dochodach jednostek samorządu terytorialnego (Dz. U. z 2022 r. poz. 2267, z 2023 r. poz. 1586, 2005), przy czym: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przychody i wydatki (w tym nazwę zadań inwestycyjnych i źródło ich finansowania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okresie wieloletnim) ustalane są przez Radę Gminy Skrwilno i corocznie w uchwale budżetowej oraz uchwale w sprawie wieloletniego planu inwestycyjnego;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źródłem finansowania inwestycji gminnych są w całości lub w części: Budżet Gminy, źródła zewnętrzne (np.: fundusze strukturalne Unii Europejskiej, dotacje z budżetu państwa, źródła z Funduszu Ochrony Środowiska i Gospodarki Wodnej), porozumienia publiczno-prywatne;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mogą zostać pobrane zgodnie z ustawą o gospodarce nieruchomościami oraz ustawą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 planowaniu i zagospodarowaniu przestrzennym: opłaty adiacenckie, opłaty planistyczne.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Termin i koszty budowy, rozbudowy i przebudowy sieci wodociągowej, kanalizacji sanitarnej, sieci i urządzeń do zaopatrzenia w energię elektryczną zostaną określone przez Gminę w budżecie oraz wieloletnim planie inwestycyjnym.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2024-01-19T13:21:25Z</dcterms:created>
  <cp:lastModifiedBy>Barbara Góralczyk</cp:lastModifiedBy>
  <dcterms:modified xsi:type="dcterms:W3CDTF">2024-01-25T10:54:00Z</dcterms:modified>
  <cp:revision>7</cp:revision>
  <dc:subject>w sprawie uchwalenia miejscowego planu zagospodarowania przestrzennego dla terenu położonego w północno-zachodnim rejonie miejscowości Skudzawy, gmina Skrwilno</dc:subject>
  <dc:title>Uchwała Nr LIII/249/24 z dnia 25 stycznia 2024 r.</dc:title>
</cp:coreProperties>
</file>