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9430A9" Type="http://schemas.openxmlformats.org/officeDocument/2006/relationships/officeDocument" Target="/word/document.xml" /><Relationship Id="coreR479430A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ust. 2 pkt. 15, art. 40 ust. 1 i art. 41 ust. ustawy z dnia 8 marca 1990 r. o samorządzie gminnym ( Dz.U. z 2023 poz. 40 ze zm.) do wyłącznej właściwości rady gminy należy stanowienie w innych sprawach zastrzeżonych ustawami do kompetencji rady gminy. Na podstawie upoważnień ustawowych gminie przysługuje prawo stanowienia aktów prawa miejscowego obowiązujących na obszarze gminy. Akty prawa miejscowego ustanawia rada gminy w formie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Dotychczasowa wysokość ekwiwalentu pieniężnego dla członków ochotniczych straży pożarnych została uregulowana uchwałą Nr XXXI/206/22 Rady Gminy Skrwilno z dnia 15 lutego 2022 r. i uchwałą zmieniającą Nr XXXIII/221/22  Rady Gminy Skrwilno z dnia 12 kwietnia 2022 r., podjętą na podstawie art. 18 ust. 2 pkt. 15 ustawy z dnia 8 marca 1990 r. o samorządzie gminnym oraz art. 15 ust. 1 i  2 ustawy z dnia 17 grudnia 2021 r. o ochotniczych strażach pożarnych.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8 września 2023 r. weszła w życie nowelizacja ustawy z dnia 17 grudnia 2021r. o ochotniczych strażach pożarnych ( Dz.U. z 2023, poz. 194 ze zm.), która wprowadziła zmianę dotyczącą wypłaty ekwiwalentu dla kandydatów na strażaków ratowników OSP.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myśl art. 15 ust. 1 ww. ustawy strażak ratownik OSP, który uczestniczył w działaniu ratowniczym, akcji ratowniczej, szkoleniu lub ćwiczeniu, otrzymuje, niezależnie od otrzymywanego wynagrodzenia, ekwiwalent pieniężny, natomiast ust. 1a stanowi, że ekwiwalent pieniężny otrzymują również kandydat na strażaka ratownika OSP, o którym mowa w art. 9 ust. 2 pkt 1 oraz strażak ratownik OSP, który brał udział w działaniach, o których mowa w art. 3 pkt 7 - stosownie do posiadanych przez gminę środków finansowych.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ww. ustawą wysokość ekwiwalentu pieniężnego ustala, nie rzadziej niż raz na 2 lata, właściwa rada gminy w drodze uchwały. Wysokość ekwiwalentu pieniężnego nie może przekraczać 1/175 przeciętnego wynagrodzenia  miesięcznego brutto, ogłoszonego przez Prezesa Głównego Urzędu Statystycznego w Dzienniku Urzędowym Rzeczypospolitej Polskiej "Monitor Polski" na podstawie art. 20 pkt 2 ustawy z dnia 17 grudnia 1998 r. o emeryturach i rentach z Funduszu Ubezpieczeń Społecznych (Dz.U. z 2023 r. poz. 1251 i 1429) przed dniem ustalenia ekwiwalentu pieniężnego. Ekwiwalent pieniężny nalicza się za każdą rozpoczętą godzinę liczoną od zgłoszenia wyjazdu z jednostki ochotniczej straży pożarnej lub gotowości do wyjazdu w celu realizowania zadań, o których mowa w art. 3 pkt 7, bez względu na liczbę wyjazdów w ciągu jednej godziny, a w przypadku kandydata na strażaka ratownika OSP - za każdą rozpoczętą godzinę szkolenia. Ekwiwalent pieniężny jest wypłacany z budżetu właściwej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uchwały jest w pełni uzasadnione.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2024-01-17T13:12:58Z</dcterms:created>
  <cp:lastModifiedBy>Barbara Góralczyk</cp:lastModifiedBy>
  <dcterms:modified xsi:type="dcterms:W3CDTF">2024-01-25T11:06:25Z</dcterms:modified>
  <cp:revision>6</cp:revision>
  <dc:subject>w sprawie ustalenia wysokości ekwiwalentu  pieniężnego dla strażaków ratowników i kandydatów na strażaków ratowników Ochotniczej Straży Pożarnej z terenu Gminy Skrwilno</dc:subject>
  <dc:title>Uchwała Nr LIII/353/24 z dnia 25 stycznia 2024 r.</dc:title>
</cp:coreProperties>
</file>