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E5BDE45" Type="http://schemas.openxmlformats.org/officeDocument/2006/relationships/officeDocument" Target="/word/document.xml" /><Relationship Id="coreR3E5BDE4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LIII/354/24</w:t>
        <w:br w:type="textWrapping"/>
        <w:t>Rady Gminy Skrwilno</w:t>
        <w:br w:type="textWrapping"/>
        <w:t>z dnia 25 stycznia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Plan pracy Komisji Rozwoju Gospodarczego na rok 2024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Lp.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Termin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Tematyka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styczeń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1. Podsumowanie działalności komisji w 2023r. </w:t>
            </w:r>
          </w:p>
          <w:p>
            <w:pPr>
              <w:jc w:val="left"/>
            </w:pPr>
            <w:r>
              <w:t>2. Opracowanie planu pracy komisji na 2024r.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luty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Omówienie inwestycji wykonanych w roku 2023 oraz planowanych do realizacji na rok 2024.</w:t>
            </w:r>
          </w:p>
          <w:p>
            <w:pPr>
              <w:jc w:val="left"/>
            </w:pPr>
            <w:r>
              <w:t>2. Zapoznanie się z działalnością Referatu Gospodarki Komunalnej.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kwiecień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Kontrola stanu dróg na terenie gminy oraz zapoznanie się z harmonogramem wywozu kruszywa.</w:t>
            </w:r>
          </w:p>
          <w:p>
            <w:pPr>
              <w:jc w:val="left"/>
            </w:pPr>
            <w:r>
              <w:t>2.Analiza kosztów poniesionych przez gminę na jednostki OSP.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maj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Przegląd prowadzonych inwestycji gminnych oraz ocena ich realizacji.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czerwiec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Przegląd miejsc rekreacji i wypoczynku na terenie gminy.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sierpień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Ocena realizacji budżetu gminy za I półrocze 2024r.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wrzesień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Przegląd stanu dróg gminnych.</w:t>
            </w:r>
          </w:p>
          <w:p>
            <w:pPr>
              <w:jc w:val="left"/>
            </w:pPr>
            <w:r>
              <w:t>2. Analiza ściągalności opłat za wodę i odpady komunalne.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październik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Opracowanie wniosków do budżetu gminy na 2025r.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listopad</w:t>
            </w:r>
          </w:p>
        </w:tc>
        <w:tc>
          <w:tcPr>
            <w:tcW w:w="77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Zaopiniowanie stawek podatków i opłat lokalnych na 2025r.</w:t>
            </w:r>
          </w:p>
          <w:p>
            <w:pPr>
              <w:jc w:val="left"/>
            </w:pPr>
            <w:r>
              <w:t>2. Zaopiniowanie projektu budżetu gminy na 2025r.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2024-01-17T09:17:50Z</dcterms:created>
  <cp:lastModifiedBy>Barbara Góralczyk</cp:lastModifiedBy>
  <dcterms:modified xsi:type="dcterms:W3CDTF">2024-01-25T11:08:53Z</dcterms:modified>
  <cp:revision>4</cp:revision>
  <dc:subject>w sprawie zatwierdzenia planów pracy stałych komisji rady</dc:subject>
  <dc:title>Uchwała z dnia 25 stycznia 2024 r.</dc:title>
</cp:coreProperties>
</file>