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3D9169" Type="http://schemas.openxmlformats.org/officeDocument/2006/relationships/officeDocument" Target="/word/document.xml" /><Relationship Id="coreR673D916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>Przedmiotem niniejszej uchwały jest wyrażenie zgody w sprawie przyznania dotacji w roku 2024 r. na prace konserwatorskie, restauratorskie lub roboty budowlane przy zabytku znajdującym się na terenie gminy Skrwilno, wpisanym do rejestru zabytków lub gminnej ewidencji zabytków w ramach Rządowego Programu Odbudowy Zabytków. Dofinasowanie w wysokości 147 000,00 zł z Rządowego Programu Odbudowy Zabytków, 3 000,00 zł ze środków budżetu gminy Skrwilno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Marlena 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Sztyburska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2024-02-16T13:59:53Z</dcterms:created>
  <cp:lastModifiedBy>Barbara Rygielska</cp:lastModifiedBy>
  <dcterms:modified xsi:type="dcterms:W3CDTF">2024-02-28T11:31:16Z</dcterms:modified>
  <cp:revision>7</cp:revision>
  <dc:subject>w sprawie przyznania dotacji na prace konserwatorskie, restauratorskie lub roboty budowlane przy zabytku znajdującym się na terenie Gminy Skrwilno, wpisanym do rejestru zabytków lub gminnej ewidencji zabytków</dc:subject>
  <dc:title>Uchwała z dnia 28 lutego 2024 r.</dc:title>
</cp:coreProperties>
</file>