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BEA3E04" Type="http://schemas.openxmlformats.org/officeDocument/2006/relationships/officeDocument" Target="/word/document.xml" /><Relationship Id="coreR5BEA3E0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2 do uchwały Nr LV/370/24</w:t>
        <w:br w:type="textWrapping"/>
        <w:t>Rady Gminy Skrwilno</w:t>
        <w:br w:type="textWrapping"/>
        <w:t>z dnia 19 kwietnia 2024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Rozstrzygnięcie Rady Gminy Skrwilno o sposobie rozpatrzenia uwag do projektu miejscowego planu zagospodarowania przestrzennego dla terenu położonego w miejscowości Szczawno, gmina Skrwilno.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rPr>
          <w:b w:val="1"/>
        </w:rPr>
      </w:pPr>
    </w:p>
    <w:p>
      <w:pPr>
        <w:suppressAutoHyphens w:val="1"/>
        <w:jc w:val="both"/>
      </w:pPr>
    </w:p>
    <w:p>
      <w:pPr>
        <w:jc w:val="center"/>
        <w:rPr>
          <w:sz w:val="22"/>
          <w:u w:val="single"/>
        </w:rPr>
      </w:pPr>
      <w:r>
        <w:rPr>
          <w:u w:val="single"/>
        </w:rPr>
        <w:t>Brak uwag.</w:t>
      </w:r>
    </w:p>
    <w:p>
      <w:pPr>
        <w:spacing w:lineRule="auto" w:line="360" w:before="120" w:after="120" w:beforeAutospacing="0" w:afterAutospacing="0"/>
        <w:ind w:firstLine="0" w:left="0" w:right="0"/>
        <w:jc w:val="left"/>
        <w:rPr>
          <w:rFonts w:ascii="Times New Roman" w:hAnsi="Times New Roman"/>
          <w:sz w:val="22"/>
        </w:rPr>
      </w:pPr>
    </w:p>
    <w:p/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Tekst podstawowy 21"/>
    <w:basedOn w:val="P0"/>
    <w:next w:val="P1"/>
    <w:pPr>
      <w:suppressAutoHyphens w:val="1"/>
      <w:jc w:val="both"/>
    </w:pPr>
    <w:rPr>
      <w:rFonts w:ascii="Arial" w:hAnsi="Arial"/>
      <w:color w:val="auto"/>
      <w:sz w:val="23"/>
      <w:shd w:val="clear" w:color="auto" w:fill="auto"/>
      <w:lang w:val="zh-CN" w:bidi="zh-CN" w:eastAsia="zh-CN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Barbara Rygielska</dc:creator>
  <dcterms:created xsi:type="dcterms:W3CDTF">2024-04-11T07:33:18Z</dcterms:created>
  <cp:lastModifiedBy>Barbara Rygielska</cp:lastModifiedBy>
  <dcterms:modified xsi:type="dcterms:W3CDTF">2024-04-22T08:44:31Z</dcterms:modified>
  <cp:revision>15</cp:revision>
</cp:coreProperties>
</file>