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526A970" Type="http://schemas.openxmlformats.org/officeDocument/2006/relationships/officeDocument" Target="/word/document.xml" /><Relationship Id="coreR4526A97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wydatkach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400 Wytwarzanie i zaopatrywanie w energię elektryczną, gaz i wodę, w rozdziale 40002 Dostarczanie wody, na paragrafie 6050 Wydatki inwestycyjne jednostek budżetowych wprowadzono plan wydatków na: " Opracowanie programu funkcjonalno- użytkowego dla inwestycji pn. " Przebudowa stacji uzdatniania wody w Okalewie wraz z rozbudową stacji uzdatniania wody w Skrwilnie" na kwotę 14.760,00 zł, oraz na " Wymianę źródła ciepła na odnawialne źródło energii dla budynków : Szkoły Podstawowej w Skrwilnie, Przedszkola , Hali sportowej oraz budynku stacji uzdatniania wody w Skrwilnie".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750 Administracja publiczna, w rozdziale 75023 Urzędy gmin, na paragrafie 2310 Dotacja celowa przekazana gminie na zadania bieżące realizowane na podstawie porozumień ( umów) między jednostkami samorządu terytorialnego wprowadzono plan wydatków w kwocie 1.500,00 zł na zakup medali i statuetek podczas zawodów sportowych.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854 Edukacyjna opieka wychowawcza, w rozdziale 85415 Pomoc materialna dla uczniów o charakterze socjalnym, na paragrafie 4300 Zakup usług pozostałych wprowadzono plan wydatków na wypłatę stypendiów szkolnych tj. wkład własny w wysokości 5% tj. kwota 3.316,00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900 Gospodarka komunalna i ochrona środowiska, w rozdziale 90001 Gospodarka ściekowa i ochrona wód, na paragrafie 6050 Wydatki inwestycyjne jednostek budżetowych zmniejszono plan wydatków o kwotę 169.760,00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921 Kultura i ochrona dziedzictwa narodowego, w rozdziale 92109 Domy i ośrodki kultury, świetlice i kluby, na paragrafie 4210 Zakup materiałów i wyposażenia zwiększono plan wydatków o kwotę 43.542,84 zł z przeznaczeniem na utrzymanie świetlic wiejskich.</w:t>
      </w:r>
    </w:p>
    <w:p>
      <w:pPr>
        <w:keepNext w:val="1"/>
        <w:keepLines w:val="1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wydatków po zmianach wynosi: 58.134.202,17 zł.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2024-06-24T10:04:25Z</dcterms:created>
  <cp:lastModifiedBy>Barbara Rygielska</cp:lastModifiedBy>
  <dcterms:modified xsi:type="dcterms:W3CDTF">2024-06-27T12:00:43Z</dcterms:modified>
  <cp:revision>9</cp:revision>
  <dc:subject>zmieniająca uchwałę w sprawie budżetu na 2024 r.</dc:subject>
  <dc:title>Uchwała z dnia 27 czerwca 2024 r.</dc:title>
</cp:coreProperties>
</file>