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E9AE65" Type="http://schemas.openxmlformats.org/officeDocument/2006/relationships/officeDocument" Target="/word/document.xml" /><Relationship Id="coreR11E9AE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Pomoc publiczna była udzielana na podstawie Rozporządzenia Komisji (UE) Nr 1407/2013 z dnia 18 grudnia 2013 r., w sprawie stosowania art. 107 i 108 Traktatu o funkcjonowaniu Unii Europejskiej do pomocy de minimis, które obowiązywało do dnia 31 grudnia 2023 r. W dniu 15 grudnia 2023 r. opublikowane zostało nowe Rozporządzenie Komisji Europejskiej (UE) nr 2023/2831 w sprawie stosowania art. 107 i 108 Traktatu o funkcjonowaniu Unii Europejskiej do pomocy de minimis, obowiązujące od 01 stycznia 2024 r. do 31 grudnia 2030 r. Powyższe rozporządzenie umożliwia kontynuację pomocy w ramach pomocy de minimis dla przedsiębiorców. Zmiany uchwały wynikają z dostosowania zapisów do nowego brzmienia rozporządzenia w sprawie pomocy de minimis.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Wystąpiono o wydanie opinii do Prezesa Urzędu Ochrony Konkurencji i Konsumentów oraz Ministra Rolnictwa i Rozwoju Wsi pismem z dnia 15.05.2024 r. (wysłanym 16.05.2024 r.)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Opinia Prezesa UOKiK została wydana w dniu 04.06.2024 r.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Opinia Ministra Rolnictwa i Rozwoju Wsi została wydana w dniu 22.05.2024 r.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2024-06-24T10:37:37Z</dcterms:created>
  <cp:lastModifiedBy>Barbara Rygielska</cp:lastModifiedBy>
  <dcterms:modified xsi:type="dcterms:W3CDTF">2024-06-27T12:03:39Z</dcterms:modified>
  <cp:revision>6</cp:revision>
  <dc:subject>zmieniająca uchwałę w sprawie określenia szczegółowych zasad, sposobu i trybu udzielania ulg w spłacie należności pieniężnych mających charakter cywilnoprawny przypadających Gminie Skrwilno i jej jednostkom podległym, warunków dopuszczalności pomocy publicznej w przypadkach, w których ulga stanowić będzie pomoc publiczną oraz wskazania organu uprawnionego do udzielania tych ulg</dc:subject>
  <dc:title>Uchwała z dnia 27 czerwca 2024 r.</dc:title>
</cp:coreProperties>
</file>