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9872F05" Type="http://schemas.openxmlformats.org/officeDocument/2006/relationships/officeDocument" Target="/word/document.xml" /><Relationship Id="coreR69872F0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rPr>
          <w:rFonts w:ascii="Times New Roman" w:hAnsi="Times New Roman"/>
          <w:sz w:val="22"/>
        </w:rPr>
      </w:pP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OBJAŚNIENIA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Zgodnie z art. 230 ust. 1 ustawy o finansach publicznych - "Inicjatywa w sprawie sporządzania projektu uchwały w sprawie wieloletniej prognozy finansowej i jej zmiany należy wyłącznie do zarządu jednostki samorządu terytorialnego".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Wieloletnia Prognoza Finansowa obejmuje lata 2018 - 2031, ponieważ na te lata zaplanowana jest spłata wcześniej zaciągniętych kredytów i pożyczek, zgodnie z art. 227 ust. 2 ufp - " Prognozę kwoty długu, stanowiącą część wieloletniej prognozy finansowej, sporządza się na okres, na który zaciągnięto oraz planuje się zaciągnąć zobowiązanie". Zgodnie z Zarządzeniem Nr 103/2021 Wójta Gminy Skrwilno z dnia 21 grudnia 2021 r. " Do ustalenia relacji określonej w art. 243 ust. 1 ustawy o finansach publicznych przyjmuje się okres siedmiu lat, do wyliczenia średniej arytmetycznej relacji dochodów bieżących powiększonych o dochody ze sprzedaży majątku oraz pomniejszonych o wydatki bieżące do dochodów bieżących budżetu". Dochody i wydatki w latach 2018 - 2023 ujęte są w wysokości wynikającej ze sprawozdań RB - 27S i RB - 28S.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W 2024 r. ujęto plan za trzy kwartały zgodnie ze złożonym sprawozdaniem RB-27S i Rb-28S.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Przewidywane wykonanie za 2024 r. wynika z podsumowania wszystkich możliwych do zrealizowania dochodów i wydatków do końca roku. Są one zgodne z Zarządzeniem Nr 92/2024 Wójta Gminy Skrwilno z dnia 29 października 2024 r. zmnieniające uchwałę w sprawie budżetu na 2024 r. Przepis art. 229 ufp wprowadza regułę zgodności danych w relacji pomiędzy WPF a budżetem wyznaczając jednocześnie minimalny jej zakres obejmujący: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1. wynik budżetu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2. kwoty przychodów i rozchodów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3. dług j.s.t.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 xml:space="preserve">Prognoza dochodów na 2025 r. oparta jest na analizie dochodów zrealizowanych za trzy kwartały 2024 r. oraz lat poprzednich. Jest ona zgodna z załącznikiem Nr 1 do projektu budżetu na przyszły rok. Dochody ogółem zaplanowane na 2025 r. są niższe od dochodów planowanych na 2024 r. o kwotę 11.696.088,60 zł. Dochody bieżące na 2025 r. są nizsze od dochodów na 2024 r. o kwotę 1.119.161,24 zł. Dochody majątkowe na 2025 r, są nizsze od planowanych dochodów na 2024 r. o kwotę 10.576.927,36 zł. Dochody z tytułu udziału we wpływach z podatku dochodowego od osób fizycznych są wyższe o kwotę 8.109.282,00 zł. Subwencja ogólna jest niższa o kwotę 4.228.759,00 zł. Dotacje i środki przeznaczone na cele bieżące są niższe niż w roku ubiegłym o kwotę 3.954.167,83 zł, pozostałe dochody bieżące w tym podatek od nieruchomości są niższe  o kwotę 1.040.178,41 zł. dochody z tytułu udziału we wpływach z podatku dochodowego od osób prawnych są nizsze o 5.338,00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Analogicznie zostały zaplanowane wydatki, które są zgodne ze sprawozdaniem Rb - 28S za trzy kwartały oraz wykonanie zgodne z Zarządzeniem Nr 92/2024 Wójta Gminy Skrwilno z dnia 29 października 2024 r. Wydatki ujęte w WPF są zgodne z załącznikiem Nr 2 do projektu budżetu. Wydatki ogółem są niższe niż w 2024 r. o kwotę 8.354.447,44 zł. Wydatki bieżące na 2025 r. są wyższe od wydatków planowanych na 2024 r. o kwotę 18.749,66 zł. Na wynagrodzenia i składki od wynagrodzeń zaplanpwano więcej o kwotę 2.080.905,48 zł w związku podwyżką wynagrodzenia minimalnego. Na obsługę długu zaplanowano 300.000,00 zł tj. więcej niż w roku poprzednim o kwotę 45.000,00 zł, w związku ze wzrostem kosztów obsługi długu oraz planowanym zaciągnięciem kredytu w wysokosci 2.800.000,00 zł. Wydatki majątkowe są niższe od wydatków z 2024 r. o kwotę 8.373.197,10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Przychody budżetu tzn. kwota planowanych do zaciągnięcia kredytów wynosi: 3.700.000,00 zł, aby zachowa zasadę bilansowania wprowadzono kwotę 900.000,00 zł oraz na pokrycie planowanego deficytu budżetu zaplanowano kwotę 2.800.000,00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Dochody bieżące są wyższe od wydatków bieżących o kwotę 574.120,00 zł co spełnia wymogi z art. 242 ustawy o finansach publicznych. Kwota ta zwiększa wydatki majątkowe. Spełnione są również wymogi określone w art. 243 (Ograniczenie możliwości zaciągania zobowiązań dłużnych) i 244 (Łączna kwota spłat i wykupów) ustawy o finansach publicznych. Wskaźnik zadłużenia ustalany indywidualnie dla każdej jednostki samorządowej, w większym stopniu przy ocenie jej gospodarki finansowej uwzględnia jej sytuację finansową. Wymusza także perspektywiczne planowanie finansowe oraz racjonalizuje limity wydatków i wielkość deficytu.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W wykazie przedsięwzięcia ujęto: Inwestycję pn. "Budowa i przebudowa drogi gminnej nr 120412 C Skudzawy - Skrwilno Etap 2 - od km 0+000 do km 3+161,05 na łączną wartość 5.155.306,87 zł. Jest to inwestycja dwuletnia realizowana w latach 2024 i 2025.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Pozostałe inwestycje są jednoroczne i są ujęte w budżecie gminy.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2024-12-16T13:06:48Z</dcterms:created>
  <cp:lastModifiedBy>Barbara Rygielska</cp:lastModifiedBy>
  <dcterms:modified xsi:type="dcterms:W3CDTF">2024-12-16T13:46:01Z</dcterms:modified>
  <cp:revision>3</cp:revision>
  <dc:subject>w sprawie Wieloletniej Prognozy Finansowej Gminy Skrwilno na lata 2025 - 2031</dc:subject>
  <dc:title>Uchwała Nr VIII/43/24 z dnia 16 grudnia 2024 r.</dc:title>
</cp:coreProperties>
</file>