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921650" Type="http://schemas.openxmlformats.org/officeDocument/2006/relationships/officeDocument" Target="/word/document.xml" /><Relationship Id="coreR109216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ustawą z dnia 16 grudnia 2010 r. o publicznym transporcie zbiorowym gmina, która jest właścicielem lub zarządzającym przystankami komunikacyjnymi, jest zobowiązana do określenia tych przystanków oraz zasad korzystania ze wskazanych przystanków. W związku ze zmianą m.in. systemu dowożenia dzieci do szkół należy wprowadzić zmiany w obowiązującej uchwale.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2024-12-31T08:01:11Z</dcterms:created>
  <cp:lastModifiedBy>Barbara Rygielska</cp:lastModifiedBy>
  <dcterms:modified xsi:type="dcterms:W3CDTF">2025-01-14T10:31:33Z</dcterms:modified>
  <cp:revision>26</cp:revision>
  <dc:subject>zmieniająca uchwałę w sprawie określenia przystanków komunikacyjnych, których właścicielem_x000a_lub zarządzającym jest Gmina Skrwilno, udostępnionych dla operatorów i przewoźników,_x000a_oraz warunków i zasad korzystania z tych przystanków</dc:subject>
  <dc:title>Uchwała</dc:title>
</cp:coreProperties>
</file>