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AC52C1" Type="http://schemas.openxmlformats.org/officeDocument/2006/relationships/officeDocument" Target="/word/document.xml" /><Relationship Id="coreR74AC52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XIII/62/25</w:t>
        <w:br w:type="textWrapping"/>
        <w:t>Rady Gminy Skrwilno</w:t>
        <w:br w:type="textWrapping"/>
        <w:t>z dnia 15 kwietnia 2025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Rada Gminy Skrwilno, przejawiając troskę o rozwój Gminy Skrwilno oraz dobro jej mieszkańców, pragnie wyrazić zdecydowany sprzeciw wobec "Budowy instalacji do termicznego przekształcania odpadów niebezpiecznych oraz odpadów innych niż niebezpieczne o wydajności 24 000 Mg/rok" oraz "Budowy ubojni drobiu z zakładem filetowania wraz z instalacjami pomocniczymi: oczyszczalnią ścieków i biogazownią oraz towarzyszącą infrastrukturą CEDROB S.A." w miejscowości Puszcza Miejska, gm. Rypin.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Polityka przestrzenna Gminy Skrwilno skupia się na rozwoju Gminy jednak z naciskiem na ochronę środowiska oraz dbałość o jakość życia jej mieszkańców. Zarówno obręb Skudzawy jak i Nowe Skudzawy objęte są w całości miejscowym planem zagospodarowania przestrzennego przyjętym uchwałą Nr XVIII/131/20 Rady Gminy Skrwilno z dnia 24 listopada 2020 r., w sprawie uchwalenia miejscowego planu zagospodarowania przestrzennego dla działek położonych w rejonie miejscowości Skudzawy i Nowe Skudzawy, gmina Skrwilno, opublikowaną w Dzienniku Urzędowym Województwa Kujawsko-Pomorskiego dnia 27 listopada 2020 r. poz. 5724, który nie dopuszcza realizacji przedsięwzięć mogących zawsze znacząco oddziaływać na środowisko.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Teren znajdujący się w sąsiedztwie planowanej spalarni w miejscowości Puszcza Miejska położony w miejscowości Skudzawy i Nowe Skudzawy w miejscowym planie zagospodarowania przestrzennego przeznaczony jest  pod zabudowę mieszkaniowo-usługową oraz letniskową. Ponadto bliskość spalarni odpadów niebezpiecznych do Urszulewa - jedynego w tym regionie rozwijającego się obszaru turystycznego wokół Jeziora Urszulewskiego będzie w negatywny sposób wpływała na jego dalszy rozwój.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Planowane, w gminie sąsiedniej inwestycje  będą oddziaływały niekorzystnie na środowisko naturalne oraz rozwój turystyki na terenie Gminy Skrwilno. Oddziaływanie inwestycji wpłynie negatywnie na liczbę turystów zainteresowanych walorami przyrodniczymi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Powstanie przedmiotowych obiektów na terenie sąsiedniej gminy spowoduje wzmożony ruch pojazdów ciężarowych, hałas i zanieczyszczenie powietrza. Inwestycja ta byłaby uciążliwa pod wieloma względami, a także potencjalnie niebezpieczna dla środowiska przyrodniczego oraz mieszkańców. Powstanie spalarni odpadów niebezpiecznych w bardzo bliskim sąsiedztwie od budynków mieszkalnych negatywnie wpłynęłaby na ich zdrowie oraz przyczyniłaby się do rozwoju wielu chorób z uwagi na emisję szkodliwch substancji. Dodatkowo, z uwagi na swoją specyfikę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z zakładów będzie wydobywał się nieprzyjemny zapach, nasilający się w okresie wyższych temperatur. Powstanie ww. obiektów z pewnością spowodowałoby, obniżenie wartości tamtejszych działek, domów oraz mieszkań.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Planowana budowa studni głębinowych, które miałyby dostarczać wodę do zakładów, zagraża obniżeniu wód gruntowych, co może skutkować niewystarczającym wydobyciem wody pitnej w celu zaspokojenia przez gminę potrzeb mieszkańców dotyczących zbiorowego zaopatrzenia w wodę oraz zniszczeniem okolicznych upraw rolnych.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2025-04-14T14:13:02Z</dcterms:created>
  <cp:lastModifiedBy>Barbara Rygielska</cp:lastModifiedBy>
  <dcterms:modified xsi:type="dcterms:W3CDTF">2025-04-15T09:45:00Z</dcterms:modified>
  <cp:revision>5</cp:revision>
  <dc:subject>w sprawie przyjęcia stanowiska</dc:subject>
  <dc:title>Uchwała</dc:title>
</cp:coreProperties>
</file>