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8C84D18" Type="http://schemas.openxmlformats.org/officeDocument/2006/relationships/officeDocument" Target="/word/document.xml" /><Relationship Id="coreR38C84D1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Uchwała wprowadzana jest w celu wprowadzenia zmian w statucie Gminnego Domu Kultury w Skrwilnie, rozszerzających i upraszczających jego działalność.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Podyktowane zmiany umożliwią instytucji kultury prowadzenie działalności gospodarczej w szerszym kontekście, co pozwoli jednostce na zwiększenie samodzielności finansowej.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Zmiany dotyczą również rozszerzenia źródeł finansowania jednostki, co jest odpowiedzią na rosnące możliwości finansowania działalności ze środków funduszy zagranicznych, nie tylko pochodzących z Unii Europejskie, ale również z programów międzynarodowych. Umożliwi to samorządowej instytucji kultury aktywne ubieganie się o dodatkowe środki na realizację projektów oraz inicjatyw społecznych.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Zmiana dotyczy również obligatoryjnego charakteru powoływania Rady Kultury. Ma to na celu zwiększenie elastyczności organizacyjnej instytucji oraz dostosowanie jej do rzeczywistych potrzeb i możliwości. Nowy zapis nie wyklucza możliwości powołania ciała doradczego w przyszłości – decyzja w tym zakresie pozostaje w gestii dyrektora, który będzie mógł ocenić zasadność takiego rozwiązania w kontekście konkretnych potrzeb i planów instytucji. Zmiana ta upraszcza struktury zarządzania instytucji kultury pozostając jednocześnie zgodną z obowiązującymi przepisami prawa, w szczególności ustawą o organizowaniu i prowadzeniu działalności kulturalnej.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2025-05-28T15:05:47Z</dcterms:created>
  <cp:lastModifiedBy>Barbara Rygielska</cp:lastModifiedBy>
  <dcterms:modified xsi:type="dcterms:W3CDTF">2025-05-29T12:52:37Z</dcterms:modified>
  <cp:revision>4</cp:revision>
  <dc:subject>zmieniająca uchwałę w sprawie nadania Statutu Gminnemu Domowi Kultury w Skrwilnie</dc:subject>
  <dc:title>Uchwała z dnia 29 maja 2025 r.</dc:title>
</cp:coreProperties>
</file>