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56D51C9" Type="http://schemas.openxmlformats.org/officeDocument/2006/relationships/officeDocument" Target="/word/document.xml" /><Relationship Id="coreR556D51C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  <w:lang w:val="pl-PL" w:bidi="pl-PL" w:eastAsia="pl-PL"/>
        </w:rPr>
      </w:pP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Uchwała określa zasady wnoszenia, cofania i zbywania udziałów i akcji przez Wójta Gminy Skrwilno w spółkach prawa handlowego.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  <w:lang w:val="pl-PL" w:bidi="pl-PL" w:eastAsia="pl-PL"/>
        </w:rPr>
      </w:pP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Zgodnie z art. 18 ust 2 pkt 9 lit. g ustawy z dnia 8 marca 1990 r. o samorządzie gminnym do właściwości rady gminy należy podejmowanie uchwał w sprawach majątkowych gminy, przekraczających zakres zwykłego zarządu, dotyczących określania zasad wnoszenia, cofania i zbywania udziałów i akcji przez wójta.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50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instrText>MERGEFIELD MANUALLY_FORMATTED_SIGNATURE_1_1 \* MERGEFORMAT</w:instrText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end"/>
            </w:r>
          </w:p>
        </w:tc>
        <w:tc>
          <w:tcPr>
            <w:tcW w:w="50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instrText>MERGEFIELD MANUALLY_FORMATTED_SIGNATURE_1_2 \* MERGEFORMAT</w:instrText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end"/>
            </w:r>
            <w:r>
              <w:t>Przewodniczący Rady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b w:val="1"/>
              </w:rPr>
              <w:t>Jacek Tyburski</w:t>
            </w:r>
          </w:p>
        </w:tc>
      </w:tr>
    </w:tbl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barbara.rygielska</dc:creator>
  <dcterms:created xsi:type="dcterms:W3CDTF">2025-09-24T13:26:09Z</dcterms:created>
  <cp:lastModifiedBy>Barbara Rygielska</cp:lastModifiedBy>
  <dcterms:modified xsi:type="dcterms:W3CDTF">2025-09-29T11:23:52Z</dcterms:modified>
  <cp:revision>9</cp:revision>
  <dc:subject>w sprawie określenia zasad wnoszenia wkładów oraz obejmowania, nabywania, cofania i zbywania udziałów i akcji przez wójta</dc:subject>
  <dc:title>Uchwała nr  XVIII/81/25 z dnia 29 września 2025 r.</dc:title>
</cp:coreProperties>
</file>