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D6368A" Type="http://schemas.openxmlformats.org/officeDocument/2006/relationships/officeDocument" Target="/word/document.xml" /><Relationship Id="coreR3AD6368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3 do uchwały nr XX/91/25</w:t>
        <w:br w:type="textWrapping"/>
        <w:t>Rady Gminy Skrwilno</w:t>
        <w:br w:type="textWrapping"/>
        <w:t>z dnia 8 grudnia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STAWKI PODATKU DLA PRZYCZEP I NACZEP OKREŚLONYCH w art. 8 pkt. 6 USTAWY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tbl>
      <w:tblPr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nil" w:sz="0" w:space="0" w:shadow="0" w:frame="0" w:color="000000"/>
          <w:insideV w:val="nil" w:sz="0" w:space="0" w:shadow="0" w:frame="0" w:color="00000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421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Liczba osi i dopuszczalna masa</w:t>
            </w:r>
          </w:p>
          <w:p>
            <w:pPr>
              <w:jc w:val="center"/>
            </w:pPr>
            <w:r>
              <w:t>Całkowita zespołu pojazdów:</w:t>
            </w:r>
          </w:p>
          <w:p>
            <w:pPr>
              <w:jc w:val="center"/>
            </w:pPr>
            <w:r>
              <w:t>naczepa/przyczepa + pojazd</w:t>
            </w:r>
          </w:p>
          <w:p>
            <w:pPr>
              <w:jc w:val="center"/>
            </w:pPr>
            <w:r>
              <w:t>silnikowy (w tonach)</w:t>
            </w:r>
          </w:p>
        </w:tc>
        <w:tc>
          <w:tcPr>
            <w:tcW w:w="586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Stawka podatku (w złotych)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Nie mniej niż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Mniej niż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Oś jezdna (osie jezdne) z zawieszeniem pneumatycznym lub zawieszeniem uznanym za równoważne 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Inne systemy zawieszenia osi jezdnych 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 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 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Jedna oś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18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728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796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18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1066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1138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25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1484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1602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Dwie osie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28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2368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2374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28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33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2370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2376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33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38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2376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2380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38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2378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2970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Trzy osie </w:t>
            </w:r>
            <w:r>
              <w:rPr>
                <w:b w:val="1"/>
              </w:rPr>
              <w:t xml:space="preserve">i więcej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12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38 </w:t>
            </w: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2422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2420</w:t>
            </w:r>
          </w:p>
        </w:tc>
      </w:tr>
      <w:tr>
        <w:tblPrEx>
          <w:tblW w:w="5000" w:type="pct"/>
          <w:tblLayout w:type="fixed"/>
        </w:tblPrEx>
        <w:tc>
          <w:tcPr>
            <w:tcW w:w="16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38 </w:t>
            </w:r>
          </w:p>
        </w:tc>
        <w:tc>
          <w:tcPr>
            <w:tcW w:w="25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2566</w:t>
            </w:r>
          </w:p>
        </w:tc>
        <w:tc>
          <w:tcPr>
            <w:tcW w:w="19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2970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2025-11-25T13:59:23Z</dcterms:created>
  <cp:lastModifiedBy>Aleksandra Rucińska</cp:lastModifiedBy>
  <dcterms:modified xsi:type="dcterms:W3CDTF">2025-12-08T14:12:17Z</dcterms:modified>
  <cp:revision>10</cp:revision>
  <dc:subject>w sprawie określenia wysokości stawek podatku od środków transportowych.</dc:subject>
  <dc:title>Uchwała z dnia 8 grudnia 2025 r.</dc:title>
</cp:coreProperties>
</file>