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9B06CB" Type="http://schemas.openxmlformats.org/officeDocument/2006/relationships/officeDocument" Target="/word/document.xml" /><Relationship Id="coreR229B06C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 dokonano w dochodach budżetowych: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600 Transport i łączność, w rozdziale 60016 Drogi publiczne gminne, na paragrafie 0620 Wpływy z opłat za zezwolenie, akredytacje oraz opłaty ewidencyjne, w tym opłaty za częstotliwość zwiększono plan dochodów o kwotę 94.200,00 zł za udostępnianie pasa drogowego, na paragrafie 6290 Środki na dofinansowanie własnych inwestycji gmin, powiatów, samorządów województw, pozyskane z innych źródeł wprowadzono plan dochodów w wysokości 50.000,00 zł z Nadleśnictwa Skrwilno na realizację wspólnej inwestycji pn.: " Utwardzenie drogi gminnej 120407 C w miejscowości Okalewo".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750 Administracja publiczna, w rozdziale Urzędy gmin, na paragrafie 6207 Dotacja celowa w ramach programów finansowanych z udziałem środków europejskich oraz środków, o których mowa w art. 5 ust. 1 pkt 3 oraz ust. 3 pkt 5 i 6 ustawy, lub płatności w ramach budżetu środków europejskich, z wyłączeniem dochodów klasyfikowanych w paragrafie 625 zwiększono plan dochodów o kwotę 134.352,00 zł na realizację projektu " Cyberbezpieczny Samorząd".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900 Gospodarka komunalna i ochrona środowiska, w rozdziale 90005 Ochrona powietrza atmosferycznego i klimatu, na paragrafie 2460 Środki otrzymane od pozostałych jednostek zaliczanych do sektora finansów publicznych na realizację zadań bieżących jednostek zaliczanych do sektora finansów publicznych zwiększono plan dochodów o kwotę 11.627,93 zł na realizację projektu " Czyste powietrze". W rozdziale 90026 Pozostałe zadania związane z gospodarką odpadami, na paragrafie 2460 Środki otrzymane od pozostałych jednostek zaliczanych do sektora finansów publicznych na realizację zadań bieżących jednostek zaliczanych do sektora finansów publicznych wprowadzono plan dochodów w wysokości 36.046,50 zł na " Przedsięwzięcie w zakresie zbierania, transportu oraz unieszkodliwiania odpadów zawierających azbest realizowane w gospodarstwach rolnych".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dochodów po zmianach wynosi: 44.655.381,44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 dokonano w wydatkach budżetowych: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400 Wytwarzanie i zaopatrywanie w energię elektryczną, gaz i wodę, w rozdziale 40001 Dostarczanie ciepła, na paragrafie 6050 Wydatki inwestycyjne jednostek budżetowych zmniejszono plan wydatków inwestycyjnych o kwotę 126.943,00 zł na " Modernizację ciepłowni lokalnych budynków użyteczności publicznej w Skrwilnie". Plan zmniejszono po przetargu na w/w inwestycję. W rozdziale 40002 Dostarczanie wody, na paragrafie 6050 Wydatki inwestycyjne jednostek budżetowych zmniejszono plan wydatków o kwotę 29.654,00 zł z uwagi na niższy koszt " Przebudowy przyłączy rurociągu tłocznego dla budynku hydroforni oraz przebudowa dwóch przyłączy wodociągowych dla dwóch budynków i myjni samochodowej w miejscowości Skrwilno".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600 Transport i łączność, w rozdziale 60016 Drogi publiczne gminne, na paragrafie 6050 Wydatki inwestycyjne jednostek budżetowych zwiększono plan wydatków o kwotę 121.131,00 zł, z tego : Opracowanie kompletnej dokumentacji projektowej dla zadania pn: " Budowa i przebudowa drogi gminnej nr 120419 C Ruda - Zambrzyca". na kwotę 61.131,00 zł oraz : "Utwardzenie drogi gminnej 120407 C w miejscowości Okalewo" na łączną kwotę 60.000,00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710 Działalność usługowa, w rozdziale 71004 Plany zagospodarowania przestrzennego, na paragrafie 6050 Wydatki inwestycyjne jednostek budżetowych zwiększono plan wydatków na plany zagospodarowania przestrzennego.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750 Administracja publiczna, w rozdziale 75023 Urzędy gmin, na paragrafie 6050 Wydatki inwestycyjne jednostek budżetowych zwiększono plan wydatków o kwotę 97.465,43 zł z przeznaczeniem na termomodernizację budynku: w tym 22.599,43 zł stanowią wolne środki, na paragrafie 6057 Wydatki inwestycyjne jednostek budżetowych zwiększono plan wydatków o kwotę 247.179,00 zł na realizację projektu " Cyberbezpieczny Samorząd" z tego kwota 112.827,00 zł to wolne środki.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900 Gospodarka komunalna i ochrona środowiska, w rozdziale 90005 Ochrona powietrza atmosferycznego i klimatu, na paragrafie 4170 Wynagrodzenia bezosobowe zwiększono plan wydatków o kwotę 11.627,93 zł na realizację projektu " Czyste powietrze ". W rozdziale 90026 Pozostałe działania związane z gospodarką odpadami, na paragrafie 4300 Zakup usług pozostałych wprowadzono plan wydatków na kwotę 36.046,50 zł z przeznaczeniem na zbieranie, transport oraz unieszkodliwienie odpadów zawierających azbest. W rozdziale 90095 Pozostała działalność, na paragrafie 6050 Wydatki inwestycyjne jednostek budżetowych wprowadzono plan wydatków w kwocie 31.000,00 zł na " Opracowanie dokumentacji na rozbudowę gminnego targowiska w Skrwilnie".</w:t>
      </w:r>
    </w:p>
    <w:p>
      <w:pPr>
        <w:keepNext w:val="1"/>
        <w:keepLines w:val="1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wydatków po zmianach wynosi : 45.790.807,87 zł.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Wiceprzewodniczący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Teresa Krystyna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Mucha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2026-04-16T12:52:26Z</dcterms:created>
  <cp:lastModifiedBy>Aleksandra Rucińska</cp:lastModifiedBy>
  <dcterms:modified xsi:type="dcterms:W3CDTF">2026-04-17T08:40:56Z</dcterms:modified>
  <cp:revision>6</cp:revision>
  <dc:subject>zmieniająca uchwałę w sprawie budżetu na 2026 r.</dc:subject>
  <dc:title>Uchwała nr  XXIII/103/26 z dnia 17 kwietnia 2026 r.</dc:title>
</cp:coreProperties>
</file>