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D474296" Type="http://schemas.openxmlformats.org/officeDocument/2006/relationships/officeDocument" Target="/word/document.xml" /><Relationship Id="coreR3D47429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 dokonano w dochodach budżetowych: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600 Transport i łączność, w rozdziale 60016 Drogi publiczne gminne, na paragrafie 0620 Wpływy z opłat za zezwolenia, akredytacje oraz opłaty ewidencyjne, w tym opłaty za częstotliwość zwiększono plan dochodów o kwotę 43.495,00 zł za udostępnianie pasa drogowego.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750 Administracja publiczna, w rozdziale 75011 Urzędy wojewódzkie, na paragrafie 0690 Wpływy z różnych opłat wprowadzono plan dochodów na kwotę 1.000,00 zł. Jest to opłata za ślub w plenerze. W rozdziale 75023 Urzędy gmin, na paragrafie 0950 Wpływy z tytułu kar i odszkodowań wynikających z umów wprowadzono plan dochodów na kwotę 3.000,00 zł jest to wpłata za odszkodowanie za uszkodzone mienie gminy. W rozdziale 75095 Pozostała działalność, na paragrafie 2007 Dotacja celowa w ramach programów finansowanych z udziałem środków europejskich oraz środków, o których mowa z art. 5 ust. 1 pkt 3 oraz ust. 3 pkt 5 i 6 ustawy, lub płatności w ramach budżetu środków europejskich, z wyłączeniem dochodów klasyfikowanych w paragrafie 205 wprowadzono plan dochodów zgodnie z projektem " Lokalny Ośrodek Wiedzy i Edukacji Gminy Skrwilno" na kwotę 249.505,31 zł.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900 Gospodarka komunalna i ochrona środowiska, w rozdziale 90005 Ochrona powietrza atmosferycznego i klimatu, na paragrafie 2460 Środki otrzymane od pozostałych jednostek zaliczanych do sektora finansów publicznych na realizację zadań bieżących jednostek zaliczanych do sektora finansów publicznych zwiększono plan dochodów o kwotę 19.150,88 zł na realizację projektu " Czyste powietrze".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Plan dochodów po zmianach wynosi: 45.705.647,48 zł.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 dokonano w wydatkach budżetowych: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600 Transport i łączność, w rozdziale 60016 Drogi publiczne gminne, na paragrafie 6050 Wydatki inwestycyjne jednostek budżetowych zwiększono plan wydatków na inwestycje pn. " Utwardzenie drogi gminnej 120407 C w miejscowości Okalewo " o kwotę 762,00 zł.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·W dziale 750 Administracja publiczna, w rozdziale 75011 Urzędy wojewódzkie,  na paragrafie 4010 Wynagrodzenia osobowe pracowników zmniejszono plan wydatków o kwotę 8.834,00 zł. W rozdziale 75023 Urzędy gmin, na paragrafie 4710 Wpłaty na PPK finansowane przez podmiot zatrudniający zmniejszono plan wydatków o kwotę  47.492,00 zł, na paragrafie 6057 Wydatki inwestycyjne jednostek budżetowych zwiększono plan wydatków o kwotę 89.859,00 zł na realizację projektu: " Cyberbezpieczny samorząd ".  W rozdziale 75095 Pozostała działalność ujęto wydatki w wysokości 262.705,31 zł z przeznaczeniem na realizację projektu: Lokalny Ośrodek Wiedzy i Edukacji Gminy Skrwilno. Celem tego projektu jest aktywizowanie dorosłych i społeczności lokalnych na rzecz rozwoju umiejętności stanowiących podstawę dla uczenia się przez całe życie, przydatnych do poruszania się na rynku pracy, dla rozwoju osobistego i rozwoju wspólnot.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900 Gospodarka komunalna i ochrona środowiska, w rozdziale 90095 Pozostała działalność, na paragrafie 4210 Zakup materiałów i wyposażenia zwiększono plan wydatków o kwotę 19.150,88 zł w związku z realizacją projektu " Czyste powietrze".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Plan wydatków po zmianach wynosi:46.841.073,91 zł.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</w:p>
    <w:tbl>
      <w:tblPr>
        <w:tblStyle w:val="T1"/>
        <w:tblW w:w="5000" w:type="pct"/>
        <w:tblInd w:w="283" w:type="dxa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Jacek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Tyburski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2026-05-15T10:24:27Z</dcterms:created>
  <cp:lastModifiedBy>Aleksandra Rucińska</cp:lastModifiedBy>
  <dcterms:modified xsi:type="dcterms:W3CDTF">2026-05-26T12:11:41Z</dcterms:modified>
  <cp:revision>17</cp:revision>
  <dc:subject>w sprawie budżetu na 2026 r.</dc:subject>
  <dc:title>Uchwała nr  XXIV/112/26 z dnia 26 maja 2026 r.</dc:title>
</cp:coreProperties>
</file>