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E0CB22F" Type="http://schemas.openxmlformats.org/officeDocument/2006/relationships/officeDocument" Target="/word/document.xml" /><Relationship Id="coreR5E0CB22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 związku z koniecznością doprecyzowania zasad udzielania i rozliczania dotacji celowych na realizację zadania własnego Gminy Skrwilno w zakresie tworzenia warunków sprzyjających rozwojowi sportu, zachodzi potrzeba zmiany uchwały w sprawie określenia warunków i trybu finansowania zadania własnego w zakresie rozwoju sportu w Gminie Skrwilno.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Zmiana polega na wprowadzeniu do uchwały wzorów dokumentów stosowanych przy udzielaniu i rozliczaniu dotacji na realizację zadań z zakresu rozwoju sportu.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Wprowadzenie jednolitych wzorów dokumentów ma na celu uporządkowanie oraz ujednolicenie procedury składania ofert, zawierania umów z podmiotami otrzymującymi dotacje oraz ich rozliczania. Określenie wzorów dokumentów pozwoli również na jednoznaczne wskazanie zakresu informacji i dokumentów wymaganych od podmiotów ubiegających się o dofinansowanie oraz realizujących zadania w zakresie rozwoju sportu.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Zmiana uchwały ma również na celu dostosowanie obowiązujących regulacji do aktualnych potrzeb związanych z finansowaniem działalności sportowej na terenie Gminy Skrwilno oraz zapewnienie jednolitego sposobu postępowania przy udzielaniu i rozliczaniu środków przeznaczonych na rozwój sportu.</w:t>
      </w:r>
    </w:p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 związku z powyższym podjęcie uchwały jest zasadne.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Jacek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Tyburski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barbara.rygielska</dc:creator>
  <dcterms:created xsi:type="dcterms:W3CDTF">2026-08-20T09:22:02Z</dcterms:created>
  <cp:lastModifiedBy>Barbara Rygielska</cp:lastModifiedBy>
  <dcterms:modified xsi:type="dcterms:W3CDTF">2026-08-31T08:48:19Z</dcterms:modified>
  <cp:revision>14</cp:revision>
  <dc:subject>zmieniająca uchwałę w sprawie określenia warunków i trybu finansowania zadania własnego w zakresie rozwoju sportu w Gminie Skrwilno</dc:subject>
  <dc:title>Uchwała z dnia 31 sierpnia 2026 r.</dc:title>
</cp:coreProperties>
</file>