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225BE01E" Type="http://schemas.openxmlformats.org/officeDocument/2006/relationships/officeDocument" Target="/word/document.xml" /><Relationship Id="coreR225BE01E" Type="http://schemas.openxmlformats.org/package/2006/relationships/metadata/core-properties" Target="/docProps/core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keepNext w:val="1"/>
        <w:spacing w:lineRule="auto" w:line="360" w:before="120" w:after="120" w:beforeAutospacing="0" w:afterAutospacing="0"/>
        <w:ind w:firstLine="0" w:left="4535" w:right="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Załącznik do uchwały nr XXVII/125/26</w:t>
        <w:br w:type="textWrapping"/>
        <w:t>Rady Gminy Skrwilno</w:t>
        <w:br w:type="textWrapping"/>
        <w:t>z dnia 31 sierpnia 2026 r.</w:t>
      </w:r>
    </w:p>
    <w:p>
      <w:pPr>
        <w:keepNext w:val="1"/>
        <w:spacing w:lineRule="auto" w:line="240" w:before="0" w:after="480" w:beforeAutospacing="0" w:afterAutospacing="0"/>
        <w:ind w:firstLine="0" w:left="0" w:right="0"/>
        <w:jc w:val="center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b w:val="1"/>
          <w:caps w:val="0"/>
          <w:sz w:val="22"/>
        </w:rPr>
        <w:t>REGULAMIN KORZYSTANIA ZE ŚWIETLIC WIEJSKICH</w:t>
        <w:br w:type="textWrapping"/>
        <w:t>STANOWIĄCYCH WŁASNOŚĆ GMINY SKRWILNO</w:t>
      </w:r>
    </w:p>
    <w:p>
      <w:pPr>
        <w:keepNext w:val="1"/>
        <w:keepLines w:val="0"/>
        <w:spacing w:lineRule="auto" w:line="360" w:before="0" w:after="0" w:beforeAutospacing="0" w:afterAutospacing="0"/>
        <w:ind w:firstLine="0" w:left="0" w:right="0"/>
        <w:jc w:val="center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caps w:val="0"/>
          <w:sz w:val="22"/>
        </w:rPr>
        <w:t>Rozdział 1.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br w:type="textWrapping"/>
      </w: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POSTANOWIENIA OGÓLNE</w:t>
      </w:r>
    </w:p>
    <w:p>
      <w:pPr>
        <w:keepNext w:val="0"/>
        <w:keepLines w:val="1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sz w:val="22"/>
        </w:rPr>
        <w:t>§ 1. </w:t>
      </w:r>
      <w:r>
        <w:rPr>
          <w:rFonts w:ascii="Times New Roman" w:hAnsi="Times New Roman"/>
          <w:sz w:val="22"/>
        </w:rPr>
        <w:t>1. 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Regulamin korzystania ze świetlic wiejskich w gminie Skrwilno zwany dalej „Regulaminem” określa zasady administrowania, korzystania i użyczania świetlic wiejskich.</w:t>
      </w:r>
    </w:p>
    <w:p>
      <w:pPr>
        <w:keepNext w:val="0"/>
        <w:keepLines w:val="1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2. 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Ilekroć w niniejszym Regulaminie jest mowa o:</w:t>
      </w:r>
    </w:p>
    <w:p>
      <w:pPr>
        <w:keepNext w:val="0"/>
        <w:keepLines w:val="0"/>
        <w:spacing w:lineRule="auto" w:line="240" w:before="120" w:after="120" w:beforeAutospacing="0" w:afterAutospacing="0"/>
        <w:ind w:hanging="227" w:left="34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1)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świetlicy – należy przez to rozumieć świetlice wiejskie na terenie sołectw w gminie Skrwilno;</w:t>
      </w:r>
    </w:p>
    <w:p>
      <w:pPr>
        <w:keepNext w:val="0"/>
        <w:keepLines w:val="0"/>
        <w:spacing w:lineRule="auto" w:line="240" w:before="120" w:after="120" w:beforeAutospacing="0" w:afterAutospacing="0"/>
        <w:ind w:hanging="227" w:left="34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2)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opiekunie – należy przez to rozumieć opiekuna świetlicy lub pracownika Urzędu Gminy w Skrwilnie,  którym jest osoba wyznaczona przez Wójta Gminy Skrwilno;</w:t>
      </w:r>
    </w:p>
    <w:p>
      <w:pPr>
        <w:keepNext w:val="0"/>
        <w:keepLines w:val="0"/>
        <w:spacing w:lineRule="auto" w:line="240" w:before="120" w:after="120" w:beforeAutospacing="0" w:afterAutospacing="0"/>
        <w:ind w:hanging="227" w:left="34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3)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Gminie - należy przez to rozumieć Gminę Skrwilno;</w:t>
      </w:r>
    </w:p>
    <w:p>
      <w:pPr>
        <w:keepNext w:val="0"/>
        <w:keepLines w:val="0"/>
        <w:spacing w:lineRule="auto" w:line="240" w:before="120" w:after="120" w:beforeAutospacing="0" w:afterAutospacing="0"/>
        <w:ind w:hanging="227" w:left="34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4)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Wójcie - należy przez to rozumieć Wójta Gminy Skrwilno;</w:t>
      </w:r>
    </w:p>
    <w:p>
      <w:pPr>
        <w:keepNext w:val="0"/>
        <w:keepLines w:val="0"/>
        <w:spacing w:lineRule="auto" w:line="240" w:before="120" w:after="120" w:beforeAutospacing="0" w:afterAutospacing="0"/>
        <w:ind w:hanging="227" w:left="34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5)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Urzędzie - należy przez to rozumieć Urząd Gminy w Skrwilnie;</w:t>
      </w:r>
    </w:p>
    <w:p>
      <w:pPr>
        <w:keepNext w:val="0"/>
        <w:keepLines w:val="0"/>
        <w:spacing w:lineRule="auto" w:line="240" w:before="120" w:after="120" w:beforeAutospacing="0" w:afterAutospacing="0"/>
        <w:ind w:hanging="227" w:left="34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6)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Radzie Gminy - należy przez to rozumieć Radę Gminy Skrwilno;</w:t>
      </w:r>
    </w:p>
    <w:p>
      <w:pPr>
        <w:keepNext w:val="0"/>
        <w:keepLines w:val="0"/>
        <w:spacing w:lineRule="auto" w:line="240" w:before="120" w:after="120" w:beforeAutospacing="0" w:afterAutospacing="0"/>
        <w:ind w:hanging="227" w:left="34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7)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Gminny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  <w:lang w:val="pl-PL" w:bidi="pl-PL" w:eastAsia="pl-PL"/>
        </w:rPr>
        <w:t>m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 Domu Kultury - należy przez to rozumieć Gminny Dom Kultury w Skrwilnie;</w:t>
      </w:r>
    </w:p>
    <w:p>
      <w:pPr>
        <w:keepNext w:val="0"/>
        <w:keepLines w:val="0"/>
        <w:spacing w:lineRule="auto" w:line="240" w:before="120" w:after="120" w:beforeAutospacing="0" w:afterAutospacing="0"/>
        <w:ind w:hanging="227" w:left="34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8)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lokalnej organizacji działającej na terenie gminy –  należy przez to rozumieć w szczególności koło gospodyń wiejskich, ochotniczą straż pożarną, klub sportowy, stowarzyszenie, fundację lub radę rodziców, działających na terenie Gminy;</w:t>
      </w:r>
    </w:p>
    <w:p>
      <w:pPr>
        <w:keepNext w:val="0"/>
        <w:keepLines w:val="0"/>
        <w:spacing w:lineRule="auto" w:line="240" w:before="120" w:after="120" w:beforeAutospacing="0" w:afterAutospacing="0"/>
        <w:ind w:hanging="227" w:left="34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9)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osobie korzystającej ze świetlicy –  należy przez to rozumieć osobę fizyczną, prawną oraz inny podmiot.</w:t>
      </w:r>
    </w:p>
    <w:p>
      <w:pPr>
        <w:keepNext w:val="0"/>
        <w:keepLines w:val="1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3. 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Świetlice stanowią własność gminy Skrwilno i wchodzą w skład mienia komunalnego gminy.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Należą do nich:</w:t>
      </w:r>
    </w:p>
    <w:p>
      <w:pPr>
        <w:keepNext w:val="0"/>
        <w:keepLines w:val="0"/>
        <w:spacing w:lineRule="auto" w:line="240" w:before="120" w:after="120" w:beforeAutospacing="0" w:afterAutospacing="0"/>
        <w:ind w:hanging="227" w:left="34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1)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Świetlica Wiejska w Czarnii Małej;</w:t>
      </w:r>
    </w:p>
    <w:p>
      <w:pPr>
        <w:keepNext w:val="0"/>
        <w:keepLines w:val="0"/>
        <w:spacing w:lineRule="auto" w:line="240" w:before="120" w:after="120" w:beforeAutospacing="0" w:afterAutospacing="0"/>
        <w:ind w:hanging="227" w:left="34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2)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Świetlica Wiejska w Przywitowie;</w:t>
      </w:r>
    </w:p>
    <w:p>
      <w:pPr>
        <w:keepNext w:val="0"/>
        <w:keepLines w:val="0"/>
        <w:spacing w:lineRule="auto" w:line="240" w:before="120" w:after="120" w:beforeAutospacing="0" w:afterAutospacing="0"/>
        <w:ind w:hanging="227" w:left="34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3)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Świetlica Wiejska w Rudzie;</w:t>
      </w:r>
    </w:p>
    <w:p>
      <w:pPr>
        <w:keepNext w:val="0"/>
        <w:keepLines w:val="0"/>
        <w:spacing w:lineRule="auto" w:line="240" w:before="120" w:after="120" w:beforeAutospacing="0" w:afterAutospacing="0"/>
        <w:ind w:hanging="227" w:left="34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4)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Świetlica Wiejska w Skrwilnie</w:t>
      </w:r>
    </w:p>
    <w:p>
      <w:pPr>
        <w:keepNext w:val="0"/>
        <w:keepLines w:val="0"/>
        <w:spacing w:lineRule="auto" w:line="240" w:before="120" w:after="120" w:beforeAutospacing="0" w:afterAutospacing="0"/>
        <w:ind w:hanging="227" w:left="34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5)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Świetlica Wiejska w Skudzawach;</w:t>
      </w:r>
    </w:p>
    <w:p>
      <w:pPr>
        <w:keepNext w:val="0"/>
        <w:keepLines w:val="0"/>
        <w:spacing w:lineRule="auto" w:line="240" w:before="120" w:after="120" w:beforeAutospacing="0" w:afterAutospacing="0"/>
        <w:ind w:hanging="227" w:left="34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6)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Świetlica Wiejska w Szustku;</w:t>
      </w:r>
    </w:p>
    <w:p>
      <w:pPr>
        <w:keepNext w:val="0"/>
        <w:keepLines w:val="0"/>
        <w:spacing w:lineRule="auto" w:line="240" w:before="120" w:after="120" w:beforeAutospacing="0" w:afterAutospacing="0"/>
        <w:ind w:hanging="227" w:left="34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7)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Świetlica Wiejska w Zambrzycy;</w:t>
      </w:r>
    </w:p>
    <w:p>
      <w:pPr>
        <w:keepNext w:val="0"/>
        <w:keepLines w:val="1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4. 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Świetlice służą do realizacji statutowych celów Gminy, w tym w szczególności prowadzenia działalności kulturalnej, społecznej i rekreacyjnej związanej z poprawą jakości życia mieszkańców. Stanowią miejsca spotkań, integracji i rozwoju społeczno-kulturalnego lokalnej społeczności, sprzyjają aktywności obywatelskiej i wzmacnianiu tożsamości lokalnej.</w:t>
      </w:r>
    </w:p>
    <w:p>
      <w:pPr>
        <w:keepNext w:val="0"/>
        <w:keepLines w:val="1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5. 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Świetlice mogą być również wynajmowane podmiotom trzecim - osobom fizycznym, prawnym i innym podmiotom - w szczególności na cele organizowania spotkań, debat, zabaw, imprez okolicznościowych oraz uroczystości rodzinnych.</w:t>
      </w:r>
    </w:p>
    <w:p>
      <w:pPr>
        <w:keepNext w:val="0"/>
        <w:keepLines w:val="1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sz w:val="22"/>
        </w:rPr>
        <w:t>§ 2.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Godziny funkcjonowania świetlic dostosowuje się do potrzeb mieszkańców i osób wynajmujących obiekty. O imprezach odbywających się po godzinie 22:00 należy poinformować mieszkańców sołectwa.</w:t>
      </w:r>
    </w:p>
    <w:p>
      <w:pPr>
        <w:keepNext w:val="0"/>
        <w:keepLines w:val="1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sz w:val="22"/>
        </w:rPr>
        <w:t>§ 3.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Nadzór nad działalnością świetlic i altan sprawuje Wójt na podstawie przepisów ustawy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  <w:lang w:val="pl-PL" w:bidi="pl-PL" w:eastAsia="pl-PL"/>
        </w:rPr>
        <w:t xml:space="preserve"> 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o samorządzie gminnym i innych przepisów szczególnych.</w:t>
      </w:r>
    </w:p>
    <w:p>
      <w:pPr>
        <w:keepNext w:val="0"/>
        <w:keepLines w:val="1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sz w:val="22"/>
        </w:rPr>
        <w:t>§ 4.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Gmina Skrwilno ponosi koszty utrzymania świetlic w zakresie:</w:t>
      </w:r>
    </w:p>
    <w:p>
      <w:pPr>
        <w:keepNext w:val="0"/>
        <w:keepLines w:val="0"/>
        <w:spacing w:lineRule="auto" w:line="240" w:before="120" w:after="120" w:beforeAutospacing="0" w:afterAutospacing="0"/>
        <w:ind w:hanging="227" w:left="34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1)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modernizacji i remontów;</w:t>
      </w:r>
    </w:p>
    <w:p>
      <w:pPr>
        <w:keepNext w:val="0"/>
        <w:keepLines w:val="0"/>
        <w:spacing w:lineRule="auto" w:line="240" w:before="120" w:after="120" w:beforeAutospacing="0" w:afterAutospacing="0"/>
        <w:ind w:hanging="227" w:left="34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2)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ubezpieczenia, energii elektrycznej, ogrzewania, dostarczania wody i odprowadzania ścieków.</w:t>
      </w:r>
    </w:p>
    <w:p>
      <w:pPr>
        <w:keepNext w:val="0"/>
        <w:keepLines w:val="1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sz w:val="22"/>
        </w:rPr>
        <w:t>§ 5. </w:t>
      </w:r>
      <w:r>
        <w:rPr>
          <w:rFonts w:ascii="Times New Roman" w:hAnsi="Times New Roman"/>
          <w:sz w:val="22"/>
        </w:rPr>
        <w:t>1. 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Dochody uzyskane z wynajmu świetlic stanowią dochody Gminy Skrwilno.</w:t>
      </w:r>
    </w:p>
    <w:p>
      <w:pPr>
        <w:keepNext w:val="0"/>
        <w:keepLines w:val="1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2. 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Utrzymanie świetlic finansowane jest z budżetu Gminy</w:t>
      </w:r>
    </w:p>
    <w:p>
      <w:pPr>
        <w:keepNext w:val="0"/>
        <w:keepLines w:val="1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3. 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Dochody z wynajmu świetlic przeznacza się na utrzymanie obiektów.</w:t>
      </w:r>
    </w:p>
    <w:p>
      <w:pPr>
        <w:keepNext w:val="1"/>
        <w:keepLines w:val="1"/>
        <w:spacing w:lineRule="auto" w:line="360" w:before="0" w:after="0" w:beforeAutospacing="0" w:afterAutospacing="0"/>
        <w:ind w:firstLine="0" w:left="0" w:right="0"/>
        <w:jc w:val="center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caps w:val="0"/>
          <w:sz w:val="22"/>
        </w:rPr>
        <w:t>Rozdział 2.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br w:type="textWrapping"/>
      </w: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ZASADY KORZYSTANIA ZE ŚWIETLIC</w:t>
      </w:r>
    </w:p>
    <w:p>
      <w:pPr>
        <w:keepNext w:val="0"/>
        <w:keepLines w:val="1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sz w:val="22"/>
        </w:rPr>
        <w:t>§ 6. </w:t>
      </w:r>
      <w:r>
        <w:rPr>
          <w:rFonts w:ascii="Times New Roman" w:hAnsi="Times New Roman"/>
          <w:sz w:val="22"/>
        </w:rPr>
        <w:t>1. 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Osoby korzystające ze świetlicy zobowiązane są do kulturalnego zachowania wobec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  <w:lang w:val="pl-PL" w:bidi="pl-PL" w:eastAsia="pl-PL"/>
        </w:rPr>
        <w:t xml:space="preserve"> 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wszystkich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  <w:lang w:val="pl-PL" w:bidi="pl-PL" w:eastAsia="pl-PL"/>
        </w:rPr>
        <w:t xml:space="preserve"> 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osób przebywających w obiekcie.</w:t>
      </w:r>
    </w:p>
    <w:p>
      <w:pPr>
        <w:keepNext w:val="0"/>
        <w:keepLines w:val="1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2. 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Korzystanie z mienia znajdującego się w świetlicy może odbywać się jedynie za zgodą opiekuna.</w:t>
      </w:r>
    </w:p>
    <w:p>
      <w:pPr>
        <w:keepNext w:val="0"/>
        <w:keepLines w:val="1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3. 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Korzystający są zobowiązaniu do zachowania porządku i czystości w pomieszczeniach i otoczeniu obiektu oraz do przestrzegania przepisów BHP, przeciwpożarowych i dotyczących porządku publicznego.</w:t>
      </w:r>
    </w:p>
    <w:p>
      <w:pPr>
        <w:keepNext w:val="0"/>
        <w:keepLines w:val="1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4. 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Najemca lub biorący w użyczenie zobowiązany jest do dbania o mienie świetlicy oraz o teren przyległy. Wyposażenie nie może być niszczone, przywłaszczane ani wynoszone poza teren obiektu.</w:t>
      </w:r>
    </w:p>
    <w:p>
      <w:pPr>
        <w:keepNext w:val="0"/>
        <w:keepLines w:val="1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5. 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Najemca lub biorący w użyczenie zobowiązany jest do zwrotu przedmiotu najmu lub użyczenia po zakończeniu korzystania, bez dodatkowych wezwań.</w:t>
      </w:r>
    </w:p>
    <w:p>
      <w:pPr>
        <w:keepNext w:val="0"/>
        <w:keepLines w:val="1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6. 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Najemca lub biorący w użyczenie zobowiązany jest do zapoznania się z niniejszym Regulaminem oraz przestrzegania jego postanowień.</w:t>
      </w:r>
    </w:p>
    <w:p>
      <w:pPr>
        <w:keepNext w:val="0"/>
        <w:keepLines w:val="1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7. 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Wszelkie opłaty z tytułu publicznego odtwarzania lub prezentowania utworów muzycznych objętych prawami autorskimi ponosi najemca lub biorący w użyczenie.</w:t>
      </w:r>
    </w:p>
    <w:p>
      <w:pPr>
        <w:keepNext w:val="0"/>
        <w:keepLines w:val="1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8. 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Gmina nie ponosi odpowiedzialności za przedmioty osobiste i wartościowe pozostawione w świetlicy.</w:t>
      </w:r>
    </w:p>
    <w:p>
      <w:pPr>
        <w:keepNext w:val="0"/>
        <w:keepLines w:val="1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sz w:val="22"/>
        </w:rPr>
        <w:t>§ 7.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W świetlicach oraz na terenach do nich przynależnych obowiązują zakazy:</w:t>
      </w:r>
    </w:p>
    <w:p>
      <w:pPr>
        <w:keepNext w:val="0"/>
        <w:keepLines w:val="0"/>
        <w:spacing w:lineRule="auto" w:line="240" w:before="120" w:after="120" w:beforeAutospacing="0" w:afterAutospacing="0"/>
        <w:ind w:hanging="227" w:left="34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1)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korzystania z obiektu w sposób niezgodny z przeznaczeniem lub stwarzający zagrożenie dla osób;</w:t>
      </w:r>
    </w:p>
    <w:p>
      <w:pPr>
        <w:keepNext w:val="0"/>
        <w:keepLines w:val="0"/>
        <w:spacing w:lineRule="auto" w:line="240" w:before="120" w:after="120" w:beforeAutospacing="0" w:afterAutospacing="0"/>
        <w:ind w:hanging="227" w:left="34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2)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przyklejania, przypinania lub zawieszania dekoracji bądź innych elementów mogących uszkodzić ściany lub wyposażenie;</w:t>
      </w:r>
    </w:p>
    <w:p>
      <w:pPr>
        <w:keepNext w:val="0"/>
        <w:keepLines w:val="0"/>
        <w:spacing w:lineRule="auto" w:line="240" w:before="120" w:after="120" w:beforeAutospacing="0" w:afterAutospacing="0"/>
        <w:ind w:hanging="227" w:left="34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3)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używania generatorów pary wodnej.</w:t>
      </w:r>
    </w:p>
    <w:p>
      <w:pPr>
        <w:keepNext w:val="1"/>
        <w:keepLines w:val="0"/>
        <w:spacing w:lineRule="auto" w:line="360" w:before="0" w:after="0" w:beforeAutospacing="0" w:afterAutospacing="0"/>
        <w:ind w:firstLine="0" w:left="0" w:right="0"/>
        <w:jc w:val="center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caps w:val="0"/>
          <w:sz w:val="22"/>
        </w:rPr>
        <w:t>Rozdział 3.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br w:type="textWrapping"/>
      </w: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OBOWIĄZKI OPIEKUNA</w:t>
      </w:r>
    </w:p>
    <w:p>
      <w:pPr>
        <w:keepNext w:val="0"/>
        <w:keepLines w:val="1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sz w:val="22"/>
        </w:rPr>
        <w:t>§ 8. </w:t>
      </w:r>
      <w:r>
        <w:rPr>
          <w:rFonts w:ascii="Times New Roman" w:hAnsi="Times New Roman"/>
          <w:sz w:val="22"/>
        </w:rPr>
        <w:t>1. 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Opiekun podlega bezpośrednio Wójtowi.</w:t>
      </w:r>
    </w:p>
    <w:p>
      <w:pPr>
        <w:keepNext w:val="0"/>
        <w:keepLines w:val="1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2. 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Do zadań i obowiązków opiekuna należy:</w:t>
      </w:r>
    </w:p>
    <w:p>
      <w:pPr>
        <w:keepNext w:val="0"/>
        <w:keepLines w:val="0"/>
        <w:spacing w:lineRule="auto" w:line="240" w:before="120" w:after="120" w:beforeAutospacing="0" w:afterAutospacing="0"/>
        <w:ind w:hanging="227" w:left="34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1)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czuwanie nad przestrzeganiem Regulaminu;</w:t>
      </w:r>
    </w:p>
    <w:p>
      <w:pPr>
        <w:keepNext w:val="0"/>
        <w:keepLines w:val="0"/>
        <w:spacing w:lineRule="auto" w:line="240" w:before="120" w:after="120" w:beforeAutospacing="0" w:afterAutospacing="0"/>
        <w:ind w:hanging="227" w:left="34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2)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utrzymywanie czystości i porządku w pomieszczeniach oraz wokół obiektu,</w:t>
      </w:r>
    </w:p>
    <w:p>
      <w:pPr>
        <w:keepNext w:val="0"/>
        <w:keepLines w:val="0"/>
        <w:spacing w:lineRule="auto" w:line="240" w:before="120" w:after="120" w:beforeAutospacing="0" w:afterAutospacing="0"/>
        <w:ind w:hanging="227" w:left="34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3)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dbanie o urządzenia i wyposażenie;</w:t>
      </w:r>
    </w:p>
    <w:p>
      <w:pPr>
        <w:keepNext w:val="0"/>
        <w:keepLines w:val="0"/>
        <w:spacing w:lineRule="auto" w:line="240" w:before="120" w:after="120" w:beforeAutospacing="0" w:afterAutospacing="0"/>
        <w:ind w:hanging="227" w:left="34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4)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zgłaszanie Wójtowi usterek, awarii, a także szkód wyrządzonych przez najemców lub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  <w:lang w:val="pl-PL" w:bidi="pl-PL" w:eastAsia="pl-PL"/>
        </w:rPr>
        <w:t xml:space="preserve"> 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biorących w użyczenie;</w:t>
      </w:r>
    </w:p>
    <w:p>
      <w:pPr>
        <w:keepNext w:val="0"/>
        <w:keepLines w:val="0"/>
        <w:spacing w:lineRule="auto" w:line="240" w:before="120" w:after="120" w:beforeAutospacing="0" w:afterAutospacing="0"/>
        <w:ind w:hanging="227" w:left="34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5)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przekazywanie świetlicy osobom korzystającym (tj. otwieranie, spisywanie wskazań liczników, sporządzanie protokołu zdawczo-odbiorczego);</w:t>
      </w:r>
    </w:p>
    <w:p>
      <w:pPr>
        <w:keepNext w:val="0"/>
        <w:keepLines w:val="0"/>
        <w:spacing w:lineRule="auto" w:line="240" w:before="120" w:after="120" w:beforeAutospacing="0" w:afterAutospacing="0"/>
        <w:ind w:hanging="227" w:left="34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6)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odbiór obiektu po zakończeniu najmu lub użyczenia;</w:t>
      </w:r>
    </w:p>
    <w:p>
      <w:pPr>
        <w:keepNext w:val="0"/>
        <w:keepLines w:val="0"/>
        <w:spacing w:lineRule="auto" w:line="240" w:before="120" w:after="120" w:beforeAutospacing="0" w:afterAutospacing="0"/>
        <w:ind w:hanging="227" w:left="34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7)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prowadzenie rejestru umów najmu i użyczenia;</w:t>
      </w:r>
    </w:p>
    <w:p>
      <w:pPr>
        <w:keepNext w:val="0"/>
        <w:keepLines w:val="0"/>
        <w:spacing w:lineRule="auto" w:line="240" w:before="120" w:after="120" w:beforeAutospacing="0" w:afterAutospacing="0"/>
        <w:ind w:hanging="227" w:left="34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8)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udział w inwentaryzacji mienia komunalnego;</w:t>
      </w:r>
    </w:p>
    <w:p>
      <w:pPr>
        <w:keepNext w:val="0"/>
        <w:keepLines w:val="0"/>
        <w:spacing w:lineRule="auto" w:line="240" w:before="120" w:after="120" w:beforeAutospacing="0" w:afterAutospacing="0"/>
        <w:ind w:hanging="227" w:left="34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9)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przygotowanie lokalu wyborczego na potrzeby wyborów i referendów.</w:t>
      </w:r>
    </w:p>
    <w:p>
      <w:pPr>
        <w:keepNext w:val="1"/>
        <w:keepLines w:val="0"/>
        <w:spacing w:lineRule="auto" w:line="360" w:before="0" w:after="0" w:beforeAutospacing="0" w:afterAutospacing="0"/>
        <w:ind w:firstLine="0" w:left="0" w:right="0"/>
        <w:jc w:val="center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caps w:val="0"/>
          <w:sz w:val="22"/>
        </w:rPr>
        <w:t>Rozdział 4.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br w:type="textWrapping"/>
      </w: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WARUNKI WYNAJMU I UŻYCZENIA ŚWIETLIC</w:t>
      </w:r>
    </w:p>
    <w:p>
      <w:pPr>
        <w:keepNext w:val="0"/>
        <w:keepLines w:val="1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sz w:val="22"/>
        </w:rPr>
        <w:t>§ 9. </w:t>
      </w:r>
      <w:r>
        <w:rPr>
          <w:rFonts w:ascii="Times New Roman" w:hAnsi="Times New Roman"/>
          <w:sz w:val="22"/>
        </w:rPr>
        <w:t>1. 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Świetlice mogą być użyczane na potrzeby działalności statutowych sołectwa i Gminy, a także lokalnych organizacji działających na terenie Gminy, prowadzących działalność społeczną w ramach zorganizowanych inicjatyw lokalnych.</w:t>
      </w:r>
    </w:p>
    <w:p>
      <w:pPr>
        <w:keepNext w:val="0"/>
        <w:keepLines w:val="1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2. 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Ze świetlic nieodpłatnie mogą korzystać:</w:t>
      </w:r>
    </w:p>
    <w:p>
      <w:pPr>
        <w:keepNext w:val="0"/>
        <w:keepLines w:val="0"/>
        <w:spacing w:lineRule="auto" w:line="240" w:before="120" w:after="120" w:beforeAutospacing="0" w:afterAutospacing="0"/>
        <w:ind w:hanging="227" w:left="34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1)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sołtysi i rady sołeckie - w związku z organizowaniem zebrań i spotkań z mieszkańcami;</w:t>
      </w:r>
    </w:p>
    <w:p>
      <w:pPr>
        <w:keepNext w:val="0"/>
        <w:keepLines w:val="0"/>
        <w:spacing w:lineRule="auto" w:line="240" w:before="120" w:after="120" w:beforeAutospacing="0" w:afterAutospacing="0"/>
        <w:ind w:hanging="227" w:left="34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2)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Wójt, Rada Gminy, jednostki organizacyjne Gminy - w związku z organizowaniem zebrań,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  <w:lang w:val="pl-PL" w:bidi="pl-PL" w:eastAsia="pl-PL"/>
        </w:rPr>
        <w:t xml:space="preserve"> 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wyborów, debat, posiedzeń i spotkań z mieszkańcami;</w:t>
      </w:r>
    </w:p>
    <w:p>
      <w:pPr>
        <w:keepNext w:val="0"/>
        <w:keepLines w:val="0"/>
        <w:spacing w:lineRule="auto" w:line="240" w:before="120" w:after="120" w:beforeAutospacing="0" w:afterAutospacing="0"/>
        <w:ind w:hanging="227" w:left="34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3)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lokalne organizacje działające na terenie Gminy oraz organizacje pożytku publicznego – w ramach nieodpłatnych inicjatyw społecznych, zebrań, spotkań, szkoleń i zajęć kulturalno-sportowych (z wyłączeniem uroczystości i imprez prywatnych).</w:t>
      </w:r>
    </w:p>
    <w:p>
      <w:pPr>
        <w:keepNext w:val="0"/>
        <w:keepLines w:val="1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3. 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Świetlice mogą być także nieodpłatne udostępniane na:</w:t>
      </w:r>
    </w:p>
    <w:p>
      <w:pPr>
        <w:keepNext w:val="0"/>
        <w:keepLines w:val="0"/>
        <w:spacing w:lineRule="auto" w:line="240" w:before="120" w:after="120" w:beforeAutospacing="0" w:afterAutospacing="0"/>
        <w:ind w:hanging="227" w:left="34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1)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spotkania, festyny, koncerty, wystawy, konkursy organizowane przez sołtysa i radę sołecką lub Gminny Dom Kultury;</w:t>
      </w:r>
    </w:p>
    <w:p>
      <w:pPr>
        <w:keepNext w:val="0"/>
        <w:keepLines w:val="0"/>
        <w:spacing w:lineRule="auto" w:line="240" w:before="120" w:after="120" w:beforeAutospacing="0" w:afterAutospacing="0"/>
        <w:ind w:hanging="227" w:left="34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2)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spotkania i zabawy dla dzieci z terenu Gminy organizowane przez przedszkola, szkoły lub rady rodziców;</w:t>
      </w:r>
    </w:p>
    <w:p>
      <w:pPr>
        <w:keepNext w:val="0"/>
        <w:keepLines w:val="0"/>
        <w:spacing w:lineRule="auto" w:line="240" w:before="120" w:after="120" w:beforeAutospacing="0" w:afterAutospacing="0"/>
        <w:ind w:hanging="227" w:left="34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3)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nieodpłatne kursy i szkolenia organizowane przez Wójta, jednostki gminne lub instytucje publiczne;</w:t>
      </w:r>
    </w:p>
    <w:p>
      <w:pPr>
        <w:keepNext w:val="0"/>
        <w:keepLines w:val="0"/>
        <w:spacing w:lineRule="auto" w:line="240" w:before="120" w:after="120" w:beforeAutospacing="0" w:afterAutospacing="0"/>
        <w:ind w:hanging="227" w:left="34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4)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zajęcia kulturalne i sportowe dla dzieci i młodzieży organizowane przez jednostki oświatowe i instytucje kultury.</w:t>
      </w:r>
    </w:p>
    <w:p>
      <w:pPr>
        <w:keepNext w:val="0"/>
        <w:keepLines w:val="1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sz w:val="22"/>
        </w:rPr>
        <w:t>§ 10. </w:t>
      </w:r>
      <w:r>
        <w:rPr>
          <w:rFonts w:ascii="Times New Roman" w:hAnsi="Times New Roman"/>
          <w:sz w:val="22"/>
        </w:rPr>
        <w:t>1. 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Odpłatnie udostępnia się świetlice na organizację imprez i uroczystości:</w:t>
      </w:r>
    </w:p>
    <w:p>
      <w:pPr>
        <w:keepNext w:val="0"/>
        <w:keepLines w:val="0"/>
        <w:spacing w:lineRule="auto" w:line="240" w:before="120" w:after="120" w:beforeAutospacing="0" w:afterAutospacing="0"/>
        <w:ind w:hanging="227" w:left="34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1)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prywatnych - takich jak wesela, chrzciny, komunie, przyjęcia, jubileusze, uroczystości żałobne itp.;</w:t>
      </w:r>
    </w:p>
    <w:p>
      <w:pPr>
        <w:keepNext w:val="0"/>
        <w:keepLines w:val="0"/>
        <w:spacing w:lineRule="auto" w:line="240" w:before="120" w:after="120" w:beforeAutospacing="0" w:afterAutospacing="0"/>
        <w:ind w:hanging="227" w:left="34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2)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z biletami wstępu - np. zabawy sylwestrowe, karnawałowe, andrzejkowe;</w:t>
      </w:r>
    </w:p>
    <w:p>
      <w:pPr>
        <w:keepNext w:val="0"/>
        <w:keepLines w:val="0"/>
        <w:spacing w:lineRule="auto" w:line="240" w:before="120" w:after="120" w:beforeAutospacing="0" w:afterAutospacing="0"/>
        <w:ind w:hanging="227" w:left="34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3)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komercyjnych - m.in. spotkania, pokazy, prezentacje, kursy, szkolenia;</w:t>
      </w:r>
    </w:p>
    <w:p>
      <w:pPr>
        <w:keepNext w:val="0"/>
        <w:keepLines w:val="0"/>
        <w:spacing w:lineRule="auto" w:line="240" w:before="120" w:after="120" w:beforeAutospacing="0" w:afterAutospacing="0"/>
        <w:ind w:hanging="227" w:left="34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4)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zebrań lub spotkań komitetów wyborczych.</w:t>
      </w:r>
    </w:p>
    <w:p>
      <w:pPr>
        <w:keepNext w:val="0"/>
        <w:keepLines w:val="1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2. 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Sołtys, rady sołeckie, Wójt, Rada Gminy, Gminny Dom Kultury mają pierwszeństwo rezerwacji terminów w celu realizacji zadań statutowych.</w:t>
      </w:r>
    </w:p>
    <w:p>
      <w:pPr>
        <w:keepNext w:val="0"/>
        <w:keepLines w:val="1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3. 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W przypadku złożenia więcej niż jednego wniosku o zawarcie umowy najmu lub użyczenie danego obiektu na ten sam termin Wójt dokonuje wyboru mając na uwadze pierwszeństwo złożenia wniosku.</w:t>
      </w:r>
    </w:p>
    <w:p>
      <w:pPr>
        <w:keepNext w:val="0"/>
        <w:keepLines w:val="1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sz w:val="22"/>
        </w:rPr>
        <w:t>§ 11. </w:t>
      </w:r>
      <w:r>
        <w:rPr>
          <w:rFonts w:ascii="Times New Roman" w:hAnsi="Times New Roman"/>
          <w:sz w:val="22"/>
        </w:rPr>
        <w:t>1. 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Świetlice są wynajmowane bądź użyczane na wniosek złożony do Wójta w formie pisemnej lub elektronicznie na adres: gmina@skrwilno.pl, po uprzednim uzgodnieniu terminu wynajęcia lub użyczenia obiektu z opiekunem. Wniosek powinien być złożony na co najmniej 14 dni przed planowanym terminem wynajęcia lub użyczenia obiektu. W szczególnie uzasadnionych przypadkach termin ten może zostać skrócony.</w:t>
      </w:r>
    </w:p>
    <w:p>
      <w:pPr>
        <w:keepNext w:val="0"/>
        <w:keepLines w:val="1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2. 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Wniosek potwierdzony przez Sekretarza/Wójta, jest podstawą do zawarcia umowy najmu lub użyczenia.</w:t>
      </w:r>
    </w:p>
    <w:p>
      <w:pPr>
        <w:keepNext w:val="0"/>
        <w:keepLines w:val="1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sz w:val="22"/>
        </w:rPr>
        <w:t>§ 12. </w:t>
      </w:r>
      <w:r>
        <w:rPr>
          <w:rFonts w:ascii="Times New Roman" w:hAnsi="Times New Roman"/>
          <w:sz w:val="22"/>
        </w:rPr>
        <w:t>1. 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Po zawarciu umowy najemca bądź biorący w użyczenie zwraca się do opiekuna w celu odbioru kluczy do świetlicy.</w:t>
      </w:r>
    </w:p>
    <w:p>
      <w:pPr>
        <w:keepNext w:val="0"/>
        <w:keepLines w:val="1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2. 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Z chwilą przekazania obiektu odpowiedzialność za bezpieczeństwo osób korzystających oraz za utrzymanie w nim porządku i jego bezpośrednim otoczeniu ciąży na najemcy lub biorącym w użyczenie.</w:t>
      </w:r>
    </w:p>
    <w:p>
      <w:pPr>
        <w:keepNext w:val="0"/>
        <w:keepLines w:val="1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3. 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Najemca lub biorący w użyczenie we własnym zakresie przygotowuje pomieszczenia świetlicy do imprezy oraz zobowiązany jest do zdania obiektu w stanie uporządkowanym.</w:t>
      </w:r>
    </w:p>
    <w:p>
      <w:pPr>
        <w:keepNext w:val="0"/>
        <w:keepLines w:val="1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4. 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Przy każdorazowym wynajęciu lub użyczeniu obiektu opiekun wraz z najemcą lub biorącym w użyczenie sprawdzają jego stan wraz z wyposażeniem. Strony podpisują protokół zdawczo-odbiorczy stanowiący załącznik do niniejszego Regulaminu.</w:t>
      </w:r>
    </w:p>
    <w:p>
      <w:pPr>
        <w:keepNext w:val="0"/>
        <w:keepLines w:val="1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5. 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Protokołu zdawczo-odbiorczego nie sporządza się, jeżeli użyczenie obiektu następuje na cele wymienione w § 9 niniejszego Regulaminu.</w:t>
      </w:r>
    </w:p>
    <w:p>
      <w:pPr>
        <w:keepNext w:val="0"/>
        <w:keepLines w:val="1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6. 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Odbiór obiektu oraz odbiór kluczy do świetlicy następuje po podpisaniu protokołu zdawczo-odbiorczego.</w:t>
      </w:r>
    </w:p>
    <w:p>
      <w:pPr>
        <w:keepNext w:val="1"/>
        <w:keepLines w:val="1"/>
        <w:spacing w:lineRule="auto" w:line="360" w:before="0" w:after="0" w:beforeAutospacing="0" w:afterAutospacing="0"/>
        <w:ind w:firstLine="0" w:left="0" w:right="0"/>
        <w:jc w:val="center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caps w:val="0"/>
          <w:sz w:val="22"/>
        </w:rPr>
        <w:t>Rozdział 5.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br w:type="textWrapping"/>
      </w: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OPŁATY ZA WYNAJEM ŚWIETLIC</w:t>
      </w:r>
    </w:p>
    <w:p>
      <w:pPr>
        <w:keepNext w:val="0"/>
        <w:keepLines w:val="1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sz w:val="22"/>
        </w:rPr>
        <w:t>§ 13.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Stawki opłat za wynajem świetlic ustala Wójt w drodze zarządzenia.</w:t>
      </w:r>
    </w:p>
    <w:p>
      <w:pPr>
        <w:keepNext w:val="0"/>
        <w:keepLines w:val="1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sz w:val="22"/>
        </w:rPr>
        <w:t>§ 14.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W sytuacjach losowych, w dniu wolnym od pracy Urzędu najemca lub biorący w użyczenie w sprawie wynajmu obiektu zgłasza się bezpośrednio do opiekuna, z którym załatwia wszelkie formalności. Najemca zobowiązany jest do zgłoszenia się do Urzędu i uiszczenia opłaty za wynajem w pierwszym dniu pracy Urzędu po dniach wolnych.</w:t>
      </w:r>
    </w:p>
    <w:p>
      <w:pPr>
        <w:keepNext w:val="1"/>
        <w:keepLines w:val="1"/>
        <w:spacing w:lineRule="auto" w:line="360" w:before="0" w:after="0" w:beforeAutospacing="0" w:afterAutospacing="0"/>
        <w:ind w:firstLine="0" w:left="0" w:right="0"/>
        <w:jc w:val="center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caps w:val="0"/>
          <w:sz w:val="22"/>
        </w:rPr>
        <w:t>Rozdział 6.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br w:type="textWrapping"/>
      </w: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POSTANOWIENIA KOŃCOWE</w:t>
      </w:r>
    </w:p>
    <w:p>
      <w:pPr>
        <w:keepNext w:val="0"/>
        <w:keepLines w:val="1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sz w:val="22"/>
        </w:rPr>
        <w:t>§ 15. </w:t>
      </w:r>
      <w:r>
        <w:rPr>
          <w:rFonts w:ascii="Times New Roman" w:hAnsi="Times New Roman"/>
          <w:sz w:val="22"/>
        </w:rPr>
        <w:t>1. 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W sytuacjach kryzysowych typu: pożar, powódź, katastrofa w ruchu lądowym, sytuacje związane z niekorzystnymi warunkami atmosferycznymi itp. świetlice są udostępniane na zlecenie Wójta lub upoważnionego pracownika Urzędu.</w:t>
      </w:r>
    </w:p>
    <w:p>
      <w:pPr>
        <w:keepNext w:val="0"/>
        <w:keepLines w:val="1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2. 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Wnioski dotyczące merytorycznego zakresu działania świetlic należy składać do Urzędu Gminy.</w:t>
      </w:r>
    </w:p>
    <w:p>
      <w:pPr>
        <w:keepNext w:val="0"/>
        <w:keepLines w:val="1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3. 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Skargi dotyczące funkcjonowania świetlic należy składać Wójtowi.</w:t>
      </w:r>
    </w:p>
    <w:p>
      <w:pPr>
        <w:keepNext w:val="0"/>
        <w:keepLines w:val="1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</w:p>
    <w:p>
      <w:pPr>
        <w:keepNext w:val="0"/>
        <w:keepLines w:val="1"/>
        <w:spacing w:lineRule="auto" w:line="240" w:before="120" w:after="120" w:beforeAutospacing="0" w:afterAutospacing="0"/>
        <w:ind w:firstLine="340" w:left="0" w:right="0"/>
        <w:jc w:val="right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fldChar w:fldCharType="begin"/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instrText>HYPERLINK "island://Wyspa1.pdf"</w:instrTex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fldChar w:fldCharType="separate"/>
      </w:r>
      <w:r>
        <w:rPr>
          <w:rStyle w:val="C2"/>
          <w:rFonts w:ascii="Times New Roman" w:hAnsi="Times New Roman"/>
          <w:b w:val="0"/>
          <w:i w:val="0"/>
          <w:caps w:val="0"/>
          <w:strike w:val="0"/>
          <w:color w:val="8B0000"/>
          <w:sz w:val="22"/>
          <w:u w:val="none" w:color="000000"/>
          <w:vertAlign w:val="baseline"/>
        </w:rPr>
        <w:t>[Załącznik wyspa]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fldChar w:fldCharType="end"/>
      </w:r>
    </w:p>
    <w:sectPr>
      <w:endnotePr>
        <w:numFmt w:val="decimal"/>
      </w:endnotePr>
      <w:type w:val="nextPage"/>
      <w:pgSz w:w="11906" w:h="16838" w:code="0"/>
      <w:pgMar w:left="1020" w:right="1020" w:top="1417" w:bottom="992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 w:val="pl-PL" w:bidi="pl-PL" w:eastAsia="pl-PL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qFormat/>
    <w:pPr>
      <w:jc w:val="both"/>
    </w:pPr>
    <w:rPr>
      <w:rFonts w:ascii="Times New Roman" w:hAnsi="Times New Roman"/>
      <w:sz w:val="22"/>
      <w:lang w:val="pl-PL" w:bidi="pl-PL" w:eastAsia="pl-PL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semiHidden/>
    <w:rPr>
      <w:lang w:val="pl-PL" w:bidi="pl-PL" w:eastAsia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numbering" w:styleId="N0">
    <w:name w:val="No List"/>
  </w:style>
</w:styles>
</file>

<file path=word/_rels/document.xml.rels>&#65279;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category>Akt prawny</cp:category>
  <dc:creator>barbara.rygielska</dc:creator>
  <dcterms:created xsi:type="dcterms:W3CDTF">2026-08-13T11:19:14Z</dcterms:created>
  <cp:lastModifiedBy>Barbara Rygielska</cp:lastModifiedBy>
  <dcterms:modified xsi:type="dcterms:W3CDTF">2026-08-31T08:50:40Z</dcterms:modified>
  <cp:revision>16</cp:revision>
  <dc:subject>w sprawie ustalenia regulaminu korzystania ze świetlic wiejskich stanowiących własność Gminy Skrwilno</dc:subject>
  <dc:title>Uchwała z dnia 31 sierpnia 2026 r.</dc:title>
</cp:coreProperties>
</file>